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2F" w:rsidRDefault="00D6092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6092F" w:rsidRDefault="00D6092F">
      <w:pPr>
        <w:pStyle w:val="ConsPlusNormal"/>
        <w:jc w:val="both"/>
        <w:outlineLvl w:val="0"/>
      </w:pPr>
    </w:p>
    <w:p w:rsidR="00D6092F" w:rsidRDefault="00D6092F">
      <w:pPr>
        <w:pStyle w:val="ConsPlusTitle"/>
        <w:jc w:val="center"/>
        <w:outlineLvl w:val="0"/>
      </w:pPr>
      <w:r>
        <w:t>ДЕПАРТАМЕНТ СЕЛЬСКОГО ХОЗЯЙСТВА И ПРОДОВОЛЬСТВИЯ</w:t>
      </w:r>
    </w:p>
    <w:p w:rsidR="00D6092F" w:rsidRDefault="00D6092F">
      <w:pPr>
        <w:pStyle w:val="ConsPlusTitle"/>
        <w:jc w:val="center"/>
      </w:pPr>
      <w:r>
        <w:t>НОВГОРОДСКОЙ ОБЛАСТИ</w:t>
      </w:r>
    </w:p>
    <w:p w:rsidR="00D6092F" w:rsidRDefault="00D6092F">
      <w:pPr>
        <w:pStyle w:val="ConsPlusTitle"/>
        <w:jc w:val="center"/>
      </w:pPr>
    </w:p>
    <w:p w:rsidR="00D6092F" w:rsidRDefault="00D6092F">
      <w:pPr>
        <w:pStyle w:val="ConsPlusTitle"/>
        <w:jc w:val="center"/>
      </w:pPr>
      <w:r>
        <w:t>ПОСТАНОВЛЕНИЕ</w:t>
      </w:r>
    </w:p>
    <w:p w:rsidR="00D6092F" w:rsidRDefault="00D6092F">
      <w:pPr>
        <w:pStyle w:val="ConsPlusTitle"/>
        <w:jc w:val="center"/>
      </w:pPr>
      <w:r>
        <w:t>от 12 марта 2015 г. N 1</w:t>
      </w:r>
    </w:p>
    <w:p w:rsidR="00D6092F" w:rsidRDefault="00D6092F">
      <w:pPr>
        <w:pStyle w:val="ConsPlusTitle"/>
        <w:jc w:val="center"/>
      </w:pPr>
    </w:p>
    <w:p w:rsidR="00D6092F" w:rsidRDefault="00D6092F">
      <w:pPr>
        <w:pStyle w:val="ConsPlusTitle"/>
        <w:jc w:val="center"/>
      </w:pPr>
      <w:r>
        <w:t>ОБ УТВЕРЖДЕНИИ ПОРЯДКА ПРОВЕДЕНИЯ АНТИКОРРУПЦИОННОЙ</w:t>
      </w:r>
    </w:p>
    <w:p w:rsidR="00D6092F" w:rsidRDefault="00D6092F">
      <w:pPr>
        <w:pStyle w:val="ConsPlusTitle"/>
        <w:jc w:val="center"/>
      </w:pPr>
      <w:r>
        <w:t>ЭКСПЕРТИЗЫ ПОСТАНОВЛЕНИЙ ДЕПАРТАМЕНТА СЕЛЬСКОГО ХОЗЯЙСТВА</w:t>
      </w:r>
    </w:p>
    <w:p w:rsidR="00D6092F" w:rsidRDefault="00D6092F">
      <w:pPr>
        <w:pStyle w:val="ConsPlusTitle"/>
        <w:jc w:val="center"/>
      </w:pPr>
      <w:r>
        <w:t>И ПРОДОВОЛЬСТВИЯ НОВГОРОДСКОЙ ОБЛАСТИ И ИХ ПРОЕКТОВ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r>
        <w:t xml:space="preserve">В соответствии с федеральными законами от 25 декабря 2008 года </w:t>
      </w:r>
      <w:hyperlink r:id="rId5" w:history="1">
        <w:r>
          <w:rPr>
            <w:color w:val="0000FF"/>
          </w:rPr>
          <w:t>N 273-ФЗ</w:t>
        </w:r>
      </w:hyperlink>
      <w:r>
        <w:t xml:space="preserve"> "О противодействии коррупции", от 17 июля 2009 года </w:t>
      </w:r>
      <w:hyperlink r:id="rId6" w:history="1">
        <w:r>
          <w:rPr>
            <w:color w:val="0000FF"/>
          </w:rPr>
          <w:t>N 172-ФЗ</w:t>
        </w:r>
      </w:hyperlink>
      <w:r>
        <w:t xml:space="preserve"> "Об антикоррупционной экспертизе нормативных правовых актов и проектов нормативных правовых актов" департамент сельского хозяйства и продовольствия Новгородской области постановляет: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проведения антикоррупционной экспертизы постановлений департамента сельского хозяйства и продовольствия Новгородской области и их проектов.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r>
        <w:t>2. Признать утратившим силу постановление комитета по сельскому хозяйству и продовольствию Новгородской области от 19.03.2012 N 7 "Об утверждении Порядка проведения антикоррупционной экспертизы постановлений комитета по сельскому хозяйству и продовольствию Новгородской области".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r>
        <w:t>3. Опубликовать постановление в газете "Новгородские ведомости".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right"/>
      </w:pPr>
      <w:r>
        <w:t>Руководитель департамента</w:t>
      </w:r>
    </w:p>
    <w:p w:rsidR="00D6092F" w:rsidRDefault="00D6092F">
      <w:pPr>
        <w:pStyle w:val="ConsPlusNormal"/>
        <w:jc w:val="right"/>
      </w:pPr>
      <w:r>
        <w:t>В.В.КОЖЕМЯКИН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right"/>
        <w:outlineLvl w:val="0"/>
      </w:pPr>
      <w:r>
        <w:t>Утвержден</w:t>
      </w:r>
    </w:p>
    <w:p w:rsidR="00D6092F" w:rsidRDefault="00D6092F">
      <w:pPr>
        <w:pStyle w:val="ConsPlusNormal"/>
        <w:jc w:val="right"/>
      </w:pPr>
      <w:r>
        <w:t>постановлением</w:t>
      </w:r>
    </w:p>
    <w:p w:rsidR="00D6092F" w:rsidRDefault="00D6092F">
      <w:pPr>
        <w:pStyle w:val="ConsPlusNormal"/>
        <w:jc w:val="right"/>
      </w:pPr>
      <w:r>
        <w:t>Департамента сельского хозяйства</w:t>
      </w:r>
    </w:p>
    <w:p w:rsidR="00D6092F" w:rsidRDefault="00D6092F">
      <w:pPr>
        <w:pStyle w:val="ConsPlusNormal"/>
        <w:jc w:val="right"/>
      </w:pPr>
      <w:r>
        <w:t>и продовольствия Новгородской области</w:t>
      </w:r>
    </w:p>
    <w:p w:rsidR="00D6092F" w:rsidRDefault="00D6092F">
      <w:pPr>
        <w:pStyle w:val="ConsPlusNormal"/>
        <w:jc w:val="right"/>
      </w:pPr>
      <w:r>
        <w:t>от 12.03.2015 N 1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Title"/>
        <w:jc w:val="center"/>
      </w:pPr>
      <w:bookmarkStart w:id="0" w:name="P32"/>
      <w:bookmarkEnd w:id="0"/>
      <w:r>
        <w:t>ПОРЯДОК</w:t>
      </w:r>
    </w:p>
    <w:p w:rsidR="00D6092F" w:rsidRDefault="00D6092F">
      <w:pPr>
        <w:pStyle w:val="ConsPlusTitle"/>
        <w:jc w:val="center"/>
      </w:pPr>
      <w:r>
        <w:t>ПРОВЕДЕНИЯ АНТИКОРРУПЦИОННОЙ ЭКСПЕРТИЗЫ ПОСТАНОВЛЕНИЙ</w:t>
      </w:r>
    </w:p>
    <w:p w:rsidR="00D6092F" w:rsidRDefault="00D6092F">
      <w:pPr>
        <w:pStyle w:val="ConsPlusTitle"/>
        <w:jc w:val="center"/>
      </w:pPr>
      <w:r>
        <w:t>ДЕПАРТАМЕНТА СЕЛЬСКОГО ХОЗЯЙСТВА И ПРОДОВОЛЬСТВИЯ</w:t>
      </w:r>
    </w:p>
    <w:p w:rsidR="00D6092F" w:rsidRDefault="00D6092F">
      <w:pPr>
        <w:pStyle w:val="ConsPlusTitle"/>
        <w:jc w:val="center"/>
      </w:pPr>
      <w:r>
        <w:t>НОВГОРОДСКОЙ ОБЛАСТИ И ИХ ПРОЕКТОВ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center"/>
        <w:outlineLvl w:val="1"/>
      </w:pPr>
      <w:r>
        <w:t>1. Общие положения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r>
        <w:t>1.1. В настоящем Порядке используются следующие понятия: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антикоррупционная экспертиза - экспертиза постановлений (проектов постановлений) департамента сельского хозяйства и продовольствия Новгородской области (далее - департамент) в целях выявления в них коррупциогенных факторов и их последующего устранения;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lastRenderedPageBreak/>
        <w:t>коррупциогенные факторы - положения постановлений (проектов постановлений),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1.2. Антикоррупционная экспертиза проводится в отношении постановлений департамента и их проектов при осуществлении их правовой экспертизы и мониторинге их применения.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 xml:space="preserve">1.3. Антикоррупционная экспертиза постановлений (проектов постановлений) департамента проводится согласно </w:t>
      </w:r>
      <w:hyperlink r:id="rId7" w:history="1">
        <w:r>
          <w:rPr>
            <w:color w:val="0000FF"/>
          </w:rPr>
          <w:t>Методике</w:t>
        </w:r>
      </w:hyperlink>
      <w: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96.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center"/>
        <w:outlineLvl w:val="1"/>
      </w:pPr>
      <w:r>
        <w:t>2. Антикоррупционная экспертиза постановлений департамента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bookmarkStart w:id="1" w:name="P47"/>
      <w:bookmarkEnd w:id="1"/>
      <w:r>
        <w:t xml:space="preserve">2.1. </w:t>
      </w:r>
      <w:proofErr w:type="gramStart"/>
      <w:r>
        <w:t>Антикоррупционная экспертиза постановлений департамента проводится при осуществлении их правовой экспертизы, в случае поступления в адрес руководителя департамента, департамента письменных обращений органов государственной власти, иных государственных органов, физических и юридических лиц с информацией о возможной коррупциогенности постановлений департамента, полученной по результатам анализа практики их правоприменения, а также при проведении мониторинга правоприменения нормативных правовых актов департамента в соответствии с ежегодно утверждаемыми планами</w:t>
      </w:r>
      <w:proofErr w:type="gramEnd"/>
      <w:r>
        <w:t xml:space="preserve"> проведения мониторинга (далее - планы проведения мониторинга).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 xml:space="preserve">2.2. Антикоррупционная экспертиза постановлений департамента в случаях, предусмотренных </w:t>
      </w:r>
      <w:hyperlink w:anchor="P47" w:history="1">
        <w:r>
          <w:rPr>
            <w:color w:val="0000FF"/>
          </w:rPr>
          <w:t>пунктом 2.1</w:t>
        </w:r>
      </w:hyperlink>
      <w:r>
        <w:t xml:space="preserve"> настоящего Порядка, проводится отделом правового обеспечения и земельных отношений департамента (далее - отдел) на основании поручения руководителя департамента и в соответствии с планами проведения мониторинга.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 xml:space="preserve">2.3. Антикоррупционная экспертиза постановления департамента проводится в сроки, определенные поручением руководителя департамента, но не более чем в течение 20 дней со дня возникновения одного из оснований, указанных в </w:t>
      </w:r>
      <w:hyperlink w:anchor="P47" w:history="1">
        <w:r>
          <w:rPr>
            <w:color w:val="0000FF"/>
          </w:rPr>
          <w:t>пункте 2.1</w:t>
        </w:r>
      </w:hyperlink>
      <w:r>
        <w:t xml:space="preserve"> настоящего Порядка.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 xml:space="preserve">Отдел вправе привлекать к проведению антикоррупционной экспертизы </w:t>
      </w:r>
      <w:proofErr w:type="gramStart"/>
      <w:r>
        <w:t>постановления департамента специалистов структурных подразделений департамента</w:t>
      </w:r>
      <w:proofErr w:type="gramEnd"/>
      <w:r>
        <w:t>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2.4. Отдел по результатам проведения антикоррупционной экспертизы постановления департамента дает письменное заключение. В заключении указываются выявленные в постановлении департамента коррупциогенные факторы и предложения о способах их устранения либо сведения об отсутствии указанных факторов.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center"/>
        <w:outlineLvl w:val="1"/>
      </w:pPr>
      <w:r>
        <w:t>3. Антикоррупционная экспертиза проектов</w:t>
      </w:r>
    </w:p>
    <w:p w:rsidR="00D6092F" w:rsidRDefault="00D6092F">
      <w:pPr>
        <w:pStyle w:val="ConsPlusNormal"/>
        <w:jc w:val="center"/>
      </w:pPr>
      <w:r>
        <w:t>постановлений департамента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r>
        <w:t>3.1. Антикоррупционная экспертиза проекта постановления департамента (далее - проект) осуществляется в форме анализа норм проекта на наличие коррупциогенных факторов.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3.2. Антикоррупционная экспертиза проекта проводится при осуществлении отделом правовой экспертизы проекта на этапе его согласования.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3.3. Отдел проводит антикоррупционную экспертизу проекта не более чем в течение 30 рабочих дней со дня поступления проекта в отдел.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 xml:space="preserve">3.4. В случае необходимости анализа нормативных правовых актов, использованных при </w:t>
      </w:r>
      <w:r>
        <w:lastRenderedPageBreak/>
        <w:t>разработке проекта, а также материалов судебной или административной практики отдел вправе запросить у государственного гражданского служащего департамента, являющегося разработчиком проекта, дополнительные материалы или информацию. В указанном случае по решению руководителя департамента срок проведения антикоррупционной экспертизы проекта может быть продлен, но не более чем до 45 рабочих дней.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 xml:space="preserve">3.5. </w:t>
      </w:r>
      <w:proofErr w:type="gramStart"/>
      <w:r>
        <w:t>В целях обеспечения возможности проведения независимой антикоррупционной экспертизы проекты, затрагивающие права, свободы и обязанности человека и гражданина, устанавливающие правовой статус организаций или имеющие межведомственный характер, подлежат размещению на официальном сайте департамента в информационно-телекоммуникационной сети "Интернет" (далее - официальный сайт) с указанием информации о датах начала и окончания приема заключений по результатам их независимой антикоррупционной экспертизы.</w:t>
      </w:r>
      <w:proofErr w:type="gramEnd"/>
    </w:p>
    <w:p w:rsidR="00D6092F" w:rsidRDefault="00D6092F">
      <w:pPr>
        <w:pStyle w:val="ConsPlusNormal"/>
        <w:spacing w:before="220"/>
        <w:ind w:firstLine="540"/>
        <w:jc w:val="both"/>
      </w:pPr>
      <w:r>
        <w:t>Для размещения на официальном сайте разработчик проекта в течение 1 рабочего дня, следующего за днем направления указанного проекта в отдел, представляет копию проекта лицу, ответственному за размещение информации на официальном сайте.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Поступившие в установленные сроки заключения по результатам независимой антикоррупционной экспертизы рассматриваются отделом.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Ответы независимым экспертам по результатам рассмотрения их заключений готовятся отделом.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Антикоррупционная экспертиза проектов,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проводится не ранее дня, следующего за днем окончания приема заключений по результатам независимой антикоррупционной экспертизы соответствующих проектов.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3.6. По результатам антикоррупционной экспертизы отдел дает письменное заключение. В заключении указываются выявленные в проекте коррупциогенные факторы с указанием структурных единиц проекта (раздел, глава, статья, часть, пункт, подпункт, абзац) и предложения о способах их устранения либо сведения об отсутствии указанных факторов. В заключении также отражаются возможные негативные последствия сохранения в проекте выявленных коррупциогенных факторов.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3.7. В случае внесения изменений в проект, в отношении которого отделом ранее проводилась антикоррупционная экспертиза, указанный проект подлежит повторной антикоррупционной экспертизе.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3.8. В течение 3 рабочих дней со дня подготовки заключения проект направляется в прокуратуру Новгородской области для проведения правовой экспертизы.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t>3.9. В течение 3 рабочих дней со дня принятия постановления направляются в прокуратуру Новгородской области для проведения правовой экспертизы.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center"/>
        <w:outlineLvl w:val="1"/>
      </w:pPr>
      <w:r>
        <w:t>4. Учет результатов антикоррупционной экспертизы</w:t>
      </w:r>
    </w:p>
    <w:p w:rsidR="00D6092F" w:rsidRDefault="00D6092F">
      <w:pPr>
        <w:pStyle w:val="ConsPlusNormal"/>
        <w:jc w:val="center"/>
      </w:pPr>
      <w:r>
        <w:t>постановлений департамента (проектов постановлений)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ind w:firstLine="540"/>
        <w:jc w:val="both"/>
      </w:pPr>
      <w:r>
        <w:t>4.1. Заключение отдела по результатам антикоррупционной экспертизы постановлений департамента (проектов постановлений) в случае выявления коррупциогенных факторов направляется разработчику постановления департамента (проекта постановления) для рассмотрения в целях устранения положений, которые могут способствовать проявлению коррупции.</w:t>
      </w:r>
    </w:p>
    <w:p w:rsidR="00D6092F" w:rsidRDefault="00D6092F">
      <w:pPr>
        <w:pStyle w:val="ConsPlusNormal"/>
        <w:spacing w:before="220"/>
        <w:ind w:firstLine="540"/>
        <w:jc w:val="both"/>
      </w:pPr>
      <w:r>
        <w:lastRenderedPageBreak/>
        <w:t>4.2. В случае несогласия разработчика постановления департамента (проекта постановления) с выводом проведенной отделом антикоррупционной экспертизы о наличии в постановлении департамента (проекте постановления) коррупциогенных факторов указанное постановление департамента (проект постановления) вносится на рассмотрение руководителя департамента с обоснованием выраженного несогласия.</w:t>
      </w: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jc w:val="both"/>
      </w:pPr>
    </w:p>
    <w:p w:rsidR="00D6092F" w:rsidRDefault="00D609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0B2E" w:rsidRDefault="00B80B2E"/>
    <w:sectPr w:rsidR="00B80B2E" w:rsidSect="00337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6092F"/>
    <w:rsid w:val="00B80B2E"/>
    <w:rsid w:val="00D60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9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09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09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4E7D9A92425D975B062658C280806933BDBD50E78B5A4638E6BC974F64AA47BE1EE98C79EA0C48T1X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4E7D9A92425D975B062658C280806930BABE55EE8F5A4638E6BC974F64AA47BE1EE98C79EA0C48T1X7I" TargetMode="External"/><Relationship Id="rId5" Type="http://schemas.openxmlformats.org/officeDocument/2006/relationships/hyperlink" Target="consultantplus://offline/ref=074E7D9A92425D975B062658C280806933BEBD51E28D5A4638E6BC974F64AA47BE1EE98C79EA0C4FT1X5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1329</Words>
  <Characters>7579</Characters>
  <Application>Microsoft Office Word</Application>
  <DocSecurity>0</DocSecurity>
  <Lines>63</Lines>
  <Paragraphs>17</Paragraphs>
  <ScaleCrop>false</ScaleCrop>
  <Company/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ino_sp4</dc:creator>
  <cp:lastModifiedBy>ino_sp4</cp:lastModifiedBy>
  <cp:revision>1</cp:revision>
  <dcterms:created xsi:type="dcterms:W3CDTF">2017-10-05T08:23:00Z</dcterms:created>
  <dcterms:modified xsi:type="dcterms:W3CDTF">2017-10-05T08:24:00Z</dcterms:modified>
</cp:coreProperties>
</file>