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55" w:rsidRDefault="00F72055">
      <w:pPr>
        <w:pStyle w:val="ConsPlusNormal"/>
        <w:jc w:val="right"/>
        <w:outlineLvl w:val="1"/>
      </w:pPr>
      <w:r>
        <w:t>Приложение N 2</w:t>
      </w:r>
    </w:p>
    <w:p w:rsidR="00F72055" w:rsidRDefault="00F72055">
      <w:pPr>
        <w:pStyle w:val="ConsPlusNormal"/>
        <w:jc w:val="right"/>
      </w:pPr>
      <w:r>
        <w:t>к государственной программе</w:t>
      </w:r>
    </w:p>
    <w:p w:rsidR="00F72055" w:rsidRDefault="00F72055">
      <w:pPr>
        <w:pStyle w:val="ConsPlusNormal"/>
        <w:jc w:val="right"/>
      </w:pPr>
      <w:r>
        <w:t>Новгородской области "Устойчивое развитие</w:t>
      </w:r>
    </w:p>
    <w:p w:rsidR="00F72055" w:rsidRDefault="00F72055">
      <w:pPr>
        <w:pStyle w:val="ConsPlusNormal"/>
        <w:jc w:val="right"/>
      </w:pPr>
      <w:r>
        <w:t>сельских территорий в Новгородской области</w:t>
      </w:r>
    </w:p>
    <w:p w:rsidR="00F72055" w:rsidRDefault="00F72055">
      <w:pPr>
        <w:pStyle w:val="ConsPlusNormal"/>
        <w:jc w:val="right"/>
      </w:pPr>
      <w:r>
        <w:t>на 2014 - 2021 годы"</w:t>
      </w:r>
    </w:p>
    <w:p w:rsidR="00F72055" w:rsidRDefault="00F72055">
      <w:pPr>
        <w:pStyle w:val="ConsPlusNormal"/>
        <w:ind w:firstLine="540"/>
        <w:jc w:val="both"/>
      </w:pPr>
    </w:p>
    <w:p w:rsidR="00F72055" w:rsidRDefault="00F72055">
      <w:pPr>
        <w:pStyle w:val="ConsPlusTitle"/>
        <w:jc w:val="center"/>
      </w:pPr>
      <w:bookmarkStart w:id="0" w:name="P1210"/>
      <w:bookmarkEnd w:id="0"/>
      <w:r>
        <w:t>ПОРЯДОК</w:t>
      </w:r>
    </w:p>
    <w:p w:rsidR="00F72055" w:rsidRDefault="00F72055">
      <w:pPr>
        <w:pStyle w:val="ConsPlusTitle"/>
        <w:jc w:val="center"/>
      </w:pPr>
      <w:r>
        <w:t>ПРЕДОСТАВЛЕНИЯ СОЦИАЛЬНЫХ ВЫПЛАТ НА СТРОИТЕЛЬСТВО</w:t>
      </w:r>
    </w:p>
    <w:p w:rsidR="00F72055" w:rsidRDefault="00F72055">
      <w:pPr>
        <w:pStyle w:val="ConsPlusTitle"/>
        <w:jc w:val="center"/>
      </w:pPr>
      <w:r>
        <w:t xml:space="preserve">(ПРИОБРЕТЕНИЕ) ЖИЛЬЯ ГРАЖДАНАМ, ПРОЖИВАЮЩИМ В </w:t>
      </w:r>
      <w:proofErr w:type="gramStart"/>
      <w:r>
        <w:t>СЕЛЬСКОЙ</w:t>
      </w:r>
      <w:proofErr w:type="gramEnd"/>
    </w:p>
    <w:p w:rsidR="00F72055" w:rsidRDefault="00F72055">
      <w:pPr>
        <w:pStyle w:val="ConsPlusTitle"/>
        <w:jc w:val="center"/>
      </w:pPr>
      <w:r>
        <w:t>МЕСТНОСТИ, В ТОМ ЧИСЛЕ МОЛОДЫМ СЕМЬЯМ И МОЛОДЫМ СПЕЦИАЛИСТАМ</w:t>
      </w:r>
    </w:p>
    <w:p w:rsidR="00F72055" w:rsidRDefault="00F720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trPr>
          <w:jc w:val="center"/>
        </w:trPr>
        <w:tc>
          <w:tcPr>
            <w:tcW w:w="929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(в ред. постановлений Правительства Новгородской области</w:t>
            </w:r>
            <w:proofErr w:type="gramEnd"/>
          </w:p>
          <w:p w:rsidR="00F72055" w:rsidRDefault="00F72055">
            <w:pPr>
              <w:pStyle w:val="ConsPlusNormal"/>
              <w:jc w:val="center"/>
            </w:pPr>
            <w:r>
              <w:rPr>
                <w:color w:val="392C69"/>
              </w:rPr>
              <w:t xml:space="preserve">от 30.10.2015 </w:t>
            </w:r>
            <w:hyperlink r:id="rId4" w:history="1">
              <w:r>
                <w:rPr>
                  <w:color w:val="0000FF"/>
                </w:rPr>
                <w:t>N 427</w:t>
              </w:r>
            </w:hyperlink>
            <w:r>
              <w:rPr>
                <w:color w:val="392C69"/>
              </w:rPr>
              <w:t xml:space="preserve">, от 22.03.2016 </w:t>
            </w:r>
            <w:hyperlink r:id="rId5" w:history="1">
              <w:r>
                <w:rPr>
                  <w:color w:val="0000FF"/>
                </w:rPr>
                <w:t>N 108</w:t>
              </w:r>
            </w:hyperlink>
            <w:r>
              <w:rPr>
                <w:color w:val="392C69"/>
              </w:rPr>
              <w:t xml:space="preserve">, от 20.02.2017 </w:t>
            </w:r>
            <w:hyperlink r:id="rId6" w:history="1">
              <w:r>
                <w:rPr>
                  <w:color w:val="0000FF"/>
                </w:rPr>
                <w:t>N 52</w:t>
              </w:r>
            </w:hyperlink>
            <w:r>
              <w:rPr>
                <w:color w:val="392C69"/>
              </w:rPr>
              <w:t>,</w:t>
            </w:r>
          </w:p>
          <w:p w:rsidR="00F72055" w:rsidRDefault="00F72055">
            <w:pPr>
              <w:pStyle w:val="ConsPlusNormal"/>
              <w:jc w:val="center"/>
            </w:pPr>
            <w:r>
              <w:rPr>
                <w:color w:val="392C69"/>
              </w:rPr>
              <w:t xml:space="preserve">от 15.06.2017 </w:t>
            </w:r>
            <w:hyperlink r:id="rId7" w:history="1">
              <w:r>
                <w:rPr>
                  <w:color w:val="0000FF"/>
                </w:rPr>
                <w:t>N 208</w:t>
              </w:r>
            </w:hyperlink>
            <w:r>
              <w:rPr>
                <w:color w:val="392C69"/>
              </w:rPr>
              <w:t xml:space="preserve">, от 31.10.2017 </w:t>
            </w:r>
            <w:hyperlink r:id="rId8" w:history="1">
              <w:r>
                <w:rPr>
                  <w:color w:val="0000FF"/>
                </w:rPr>
                <w:t>N 380</w:t>
              </w:r>
            </w:hyperlink>
            <w:r>
              <w:rPr>
                <w:color w:val="392C69"/>
              </w:rPr>
              <w:t xml:space="preserve">, от 07.06.2018 </w:t>
            </w:r>
            <w:hyperlink r:id="rId9" w:history="1">
              <w:r>
                <w:rPr>
                  <w:color w:val="0000FF"/>
                </w:rPr>
                <w:t>N 264</w:t>
              </w:r>
            </w:hyperlink>
            <w:r>
              <w:rPr>
                <w:color w:val="392C69"/>
              </w:rPr>
              <w:t>,</w:t>
            </w:r>
          </w:p>
          <w:p w:rsidR="00F72055" w:rsidRDefault="00F72055" w:rsidP="00576749">
            <w:pPr>
              <w:pStyle w:val="ConsPlusNormal"/>
              <w:jc w:val="center"/>
            </w:pPr>
            <w:r>
              <w:rPr>
                <w:color w:val="392C69"/>
              </w:rPr>
              <w:t xml:space="preserve">от 29.11.2018 </w:t>
            </w:r>
            <w:hyperlink r:id="rId10" w:history="1">
              <w:r>
                <w:rPr>
                  <w:color w:val="0000FF"/>
                </w:rPr>
                <w:t>N 566</w:t>
              </w:r>
            </w:hyperlink>
            <w:r>
              <w:rPr>
                <w:color w:val="392C69"/>
              </w:rPr>
              <w:t xml:space="preserve">, от 28.12.2018 </w:t>
            </w:r>
            <w:hyperlink r:id="rId11" w:history="1">
              <w:r>
                <w:rPr>
                  <w:color w:val="0000FF"/>
                </w:rPr>
                <w:t>N 622</w:t>
              </w:r>
            </w:hyperlink>
            <w:r w:rsidR="00576749">
              <w:t xml:space="preserve">, </w:t>
            </w:r>
            <w:r w:rsidR="00576749">
              <w:rPr>
                <w:color w:val="392C69"/>
              </w:rPr>
              <w:t xml:space="preserve">от 20.02.2019 </w:t>
            </w:r>
            <w:hyperlink r:id="rId12" w:history="1">
              <w:r w:rsidR="00576749">
                <w:rPr>
                  <w:color w:val="0000FF"/>
                </w:rPr>
                <w:t xml:space="preserve">N 76 </w:t>
              </w:r>
            </w:hyperlink>
            <w:r>
              <w:rPr>
                <w:color w:val="392C69"/>
              </w:rPr>
              <w:t>)</w:t>
            </w:r>
          </w:p>
        </w:tc>
      </w:tr>
    </w:tbl>
    <w:p w:rsidR="00F72055" w:rsidRDefault="00F72055">
      <w:pPr>
        <w:pStyle w:val="ConsPlusNormal"/>
        <w:ind w:firstLine="540"/>
        <w:jc w:val="both"/>
      </w:pPr>
    </w:p>
    <w:p w:rsidR="00F72055" w:rsidRDefault="00F72055">
      <w:pPr>
        <w:pStyle w:val="ConsPlusTitle"/>
        <w:jc w:val="center"/>
        <w:outlineLvl w:val="2"/>
      </w:pPr>
      <w:r>
        <w:t>1. Общие положения</w:t>
      </w:r>
    </w:p>
    <w:p w:rsidR="00F72055" w:rsidRDefault="00F72055">
      <w:pPr>
        <w:pStyle w:val="ConsPlusNormal"/>
        <w:ind w:firstLine="540"/>
        <w:jc w:val="both"/>
      </w:pPr>
    </w:p>
    <w:p w:rsidR="00F72055" w:rsidRDefault="00F72055">
      <w:pPr>
        <w:pStyle w:val="ConsPlusNormal"/>
        <w:ind w:firstLine="540"/>
        <w:jc w:val="both"/>
      </w:pPr>
      <w:r>
        <w:t xml:space="preserve">1.1. </w:t>
      </w:r>
      <w:proofErr w:type="gramStart"/>
      <w:r>
        <w:t>Настоящий Порядок устанавливает правила предоставления социальных выплат на строительство (приобретение) жилья гражданам Российской Федерации, проживающим в сельской местности на территории области, в которой осуществляются инвестиционные проекты в сфере агропромышленного комплекса,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(далее - социальные выплаты</w:t>
      </w:r>
      <w:proofErr w:type="gramEnd"/>
      <w:r>
        <w:t xml:space="preserve">, </w:t>
      </w:r>
      <w:proofErr w:type="gramStart"/>
      <w:r>
        <w:t>граждане, молодые семьи и молодые специалисты), правила формирования списков граждан, в том числе молодых семей и молодых специалистов, изъявивших желание улучшить жилищные условия с использованием социальных выплат, сводных списков участников мероприятий по улучшению жилищных условий - получателей социальных выплат и порядок выдачи свидетельств о предоставлении социальной выплаты на строительство (приобретение) жилья в сельской местности.</w:t>
      </w:r>
      <w:proofErr w:type="gramEnd"/>
    </w:p>
    <w:p w:rsidR="00F72055" w:rsidRDefault="00F72055">
      <w:pPr>
        <w:pStyle w:val="ConsPlusNormal"/>
        <w:spacing w:before="220"/>
        <w:ind w:firstLine="540"/>
        <w:jc w:val="both"/>
      </w:pPr>
      <w:r>
        <w:t>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приобретением сельскохозяйственных животных, техники и оборудования.</w:t>
      </w:r>
    </w:p>
    <w:p w:rsidR="00F72055" w:rsidRDefault="00F72055">
      <w:pPr>
        <w:pStyle w:val="ConsPlusNormal"/>
        <w:spacing w:before="220"/>
        <w:ind w:firstLine="540"/>
        <w:jc w:val="both"/>
      </w:pPr>
      <w:r>
        <w:t>1.2. Органом, уполномоченным на организацию работы по представлению социальных выплат гражданам, молодым семьям и молодым специалистам, является министерство сельского хозяйства Новгородской области (далее - министерство).</w:t>
      </w:r>
    </w:p>
    <w:p w:rsidR="00F72055" w:rsidRDefault="00F72055">
      <w:pPr>
        <w:pStyle w:val="ConsPlusNormal"/>
        <w:jc w:val="both"/>
      </w:pPr>
      <w:r>
        <w:t xml:space="preserve">(п. 1.2 в ред. </w:t>
      </w:r>
      <w:hyperlink r:id="rId1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1.3. В настоящем Порядке используются следующие основные понятия:</w:t>
      </w:r>
    </w:p>
    <w:p w:rsidR="00F72055" w:rsidRDefault="00F72055">
      <w:pPr>
        <w:pStyle w:val="ConsPlusNormal"/>
        <w:spacing w:before="220"/>
        <w:ind w:firstLine="540"/>
        <w:jc w:val="both"/>
      </w:pPr>
      <w:proofErr w:type="gramStart"/>
      <w:r>
        <w:t xml:space="preserve">Правила, Программа - </w:t>
      </w:r>
      <w:hyperlink r:id="rId14" w:history="1">
        <w:r>
          <w:rPr>
            <w:color w:val="0000FF"/>
          </w:rPr>
          <w:t>Правила</w:t>
        </w:r>
      </w:hyperlink>
      <w:r>
        <w:t xml:space="preserve">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предусмотренные приложением N 13 к Государственной программе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w:t>
      </w:r>
      <w:proofErr w:type="gramEnd"/>
      <w:r>
        <w:t xml:space="preserve"> июля 2012 года N 717;</w:t>
      </w:r>
    </w:p>
    <w:p w:rsidR="00F72055" w:rsidRDefault="00F72055">
      <w:pPr>
        <w:pStyle w:val="ConsPlusNormal"/>
        <w:spacing w:before="220"/>
        <w:ind w:firstLine="540"/>
        <w:jc w:val="both"/>
      </w:pPr>
      <w:r>
        <w:t xml:space="preserve">Типовое положение - Типовое </w:t>
      </w:r>
      <w:hyperlink r:id="rId15" w:history="1">
        <w:r>
          <w:rPr>
            <w:color w:val="0000FF"/>
          </w:rPr>
          <w:t>положение</w:t>
        </w:r>
      </w:hyperlink>
      <w:r>
        <w:t xml:space="preserve"> о предоставлении социальных выплат на </w:t>
      </w:r>
      <w:r>
        <w:lastRenderedPageBreak/>
        <w:t>строительство (приобретение) жилья гражданам, проживающим в сельской местности, в том числе молодым семьям и молодым специалистам, предусмотренное приложением N 1 к Правилам;</w:t>
      </w:r>
    </w:p>
    <w:p w:rsidR="00F72055" w:rsidRDefault="00F72055">
      <w:pPr>
        <w:pStyle w:val="ConsPlusNormal"/>
        <w:spacing w:before="220"/>
        <w:ind w:firstLine="540"/>
        <w:jc w:val="both"/>
      </w:pPr>
      <w:r>
        <w:t>участники мероприятий - участники мероприятий по улучшению жилищных условий граждан, проживающих в сельской местности, в том числе молодых семей и молодых специалистов;</w:t>
      </w:r>
    </w:p>
    <w:p w:rsidR="00F72055" w:rsidRDefault="00F72055">
      <w:pPr>
        <w:pStyle w:val="ConsPlusNormal"/>
        <w:spacing w:before="220"/>
        <w:ind w:firstLine="540"/>
        <w:jc w:val="both"/>
      </w:pPr>
      <w:r>
        <w:t>сводные списки участников мероприятий - сводные списки участников мероприятий - получателей социальных выплат и получателей жилья по договорам найма жилых помещений на очередной финансовый год и на плановый период;</w:t>
      </w:r>
    </w:p>
    <w:p w:rsidR="00F72055" w:rsidRDefault="00F72055">
      <w:pPr>
        <w:pStyle w:val="ConsPlusNormal"/>
        <w:spacing w:before="220"/>
        <w:ind w:firstLine="540"/>
        <w:jc w:val="both"/>
      </w:pPr>
      <w:r>
        <w:t>строительство жилого дома - создание объекта индивидуального жилищного строительства или пристроенного жилого помещения к имеющемуся жилому дому в сельской местности, в том числе завершение ранее начатого строительства жилого дома;</w:t>
      </w:r>
    </w:p>
    <w:p w:rsidR="00F72055" w:rsidRDefault="00F72055">
      <w:pPr>
        <w:pStyle w:val="ConsPlusNormal"/>
        <w:spacing w:before="220"/>
        <w:ind w:firstLine="540"/>
        <w:jc w:val="both"/>
      </w:pPr>
      <w:r>
        <w:t xml:space="preserve">свидетельство - </w:t>
      </w:r>
      <w:hyperlink r:id="rId16" w:history="1">
        <w:r>
          <w:rPr>
            <w:color w:val="0000FF"/>
          </w:rPr>
          <w:t>свидетельство</w:t>
        </w:r>
      </w:hyperlink>
      <w:r>
        <w:t xml:space="preserve"> о предоставлении социальной выплаты на строительство (приобретение) жилья в сельской местности по форме согласно приложению N 1 к Типовому положению;</w:t>
      </w:r>
    </w:p>
    <w:p w:rsidR="00F72055" w:rsidRDefault="00F72055">
      <w:pPr>
        <w:pStyle w:val="ConsPlusNormal"/>
        <w:spacing w:before="220"/>
        <w:ind w:firstLine="540"/>
        <w:jc w:val="both"/>
      </w:pPr>
      <w:r>
        <w:t>соглашение - соглашение о сотрудничестве по порядку использования средств социальной выплаты на строительство жилого дома (пристройки к жилому дому) между министерством, органом местного самоуправления муниципального района области и участником мероприятий по форме, утвержденной министерством;</w:t>
      </w:r>
    </w:p>
    <w:p w:rsidR="00F72055" w:rsidRDefault="00F72055">
      <w:pPr>
        <w:pStyle w:val="ConsPlusNormal"/>
        <w:spacing w:before="220"/>
        <w:ind w:firstLine="540"/>
        <w:jc w:val="both"/>
      </w:pPr>
      <w:r>
        <w:t>трехсторонний договор - договор об обеспечении жильем молодой семьи (молодого специалиста) с использованием на эти цели социальной выплаты между министерством, работодателем и членом молодой семьи либо молодым специалистом по форме, утвержденной министерством;</w:t>
      </w:r>
    </w:p>
    <w:p w:rsidR="00F72055" w:rsidRDefault="00F72055">
      <w:pPr>
        <w:pStyle w:val="ConsPlusNormal"/>
        <w:spacing w:before="220"/>
        <w:ind w:firstLine="540"/>
        <w:jc w:val="both"/>
      </w:pPr>
      <w:r>
        <w:t xml:space="preserve">акт выполненных работ - акт о приемке выполненных работ по унифицированной </w:t>
      </w:r>
      <w:hyperlink r:id="rId17" w:history="1">
        <w:r>
          <w:rPr>
            <w:color w:val="0000FF"/>
          </w:rPr>
          <w:t>форме N КС-2</w:t>
        </w:r>
      </w:hyperlink>
      <w:r>
        <w:t>, утвержденной Постановлением Государственного комитета Российской Федерации по статистике от 11 ноября 1999 года N 100;</w:t>
      </w:r>
    </w:p>
    <w:p w:rsidR="00F72055" w:rsidRDefault="00F72055">
      <w:pPr>
        <w:pStyle w:val="ConsPlusNormal"/>
        <w:spacing w:before="220"/>
        <w:ind w:firstLine="540"/>
        <w:jc w:val="both"/>
      </w:pPr>
      <w:r>
        <w:t xml:space="preserve">справка о стоимости выполненных работ и затрат - справка о стоимости выполненных работ и затрат по унифицированной </w:t>
      </w:r>
      <w:hyperlink r:id="rId18" w:history="1">
        <w:r>
          <w:rPr>
            <w:color w:val="0000FF"/>
          </w:rPr>
          <w:t>форме N КС-3</w:t>
        </w:r>
      </w:hyperlink>
      <w:r>
        <w:t>, утвержденной Постановлением Государственного комитета Российской Федерации по статистике от 11 ноября 1999 года N 100;</w:t>
      </w:r>
    </w:p>
    <w:p w:rsidR="00F72055" w:rsidRDefault="00F72055">
      <w:pPr>
        <w:pStyle w:val="ConsPlusNormal"/>
        <w:spacing w:before="220"/>
        <w:ind w:firstLine="540"/>
        <w:jc w:val="both"/>
      </w:pPr>
      <w:proofErr w:type="gramStart"/>
      <w:r>
        <w:t xml:space="preserve">списки граждан, молодых семей и молодых специалистов муниципальных районов области - </w:t>
      </w:r>
      <w:hyperlink w:anchor="P1466" w:history="1">
        <w:r>
          <w:rPr>
            <w:color w:val="0000FF"/>
          </w:rPr>
          <w:t>списки</w:t>
        </w:r>
      </w:hyperlink>
      <w:r>
        <w:t xml:space="preserve"> граждан, в том числе молодых семей и молодых специалистов, изъявивших желание улучшить жилищные условия с использованием социальной выплаты и собственных и (или) заемных средств в рамках реализации Программы при соблюдении условий, установленных </w:t>
      </w:r>
      <w:hyperlink r:id="rId19" w:history="1">
        <w:r>
          <w:rPr>
            <w:color w:val="0000FF"/>
          </w:rPr>
          <w:t>пунктами 4</w:t>
        </w:r>
      </w:hyperlink>
      <w:r>
        <w:t xml:space="preserve">, </w:t>
      </w:r>
      <w:hyperlink r:id="rId20" w:history="1">
        <w:r>
          <w:rPr>
            <w:color w:val="0000FF"/>
          </w:rPr>
          <w:t>32</w:t>
        </w:r>
      </w:hyperlink>
      <w:r>
        <w:t xml:space="preserve">, </w:t>
      </w:r>
      <w:hyperlink r:id="rId21" w:history="1">
        <w:r>
          <w:rPr>
            <w:color w:val="0000FF"/>
          </w:rPr>
          <w:t>33</w:t>
        </w:r>
      </w:hyperlink>
      <w:r>
        <w:t xml:space="preserve">, </w:t>
      </w:r>
      <w:hyperlink r:id="rId22" w:history="1">
        <w:r>
          <w:rPr>
            <w:color w:val="0000FF"/>
          </w:rPr>
          <w:t>34</w:t>
        </w:r>
      </w:hyperlink>
      <w:r>
        <w:t xml:space="preserve"> Типового положения, сформированные органами местного самоуправления муниципальных районов области на очередной финансовый</w:t>
      </w:r>
      <w:proofErr w:type="gramEnd"/>
      <w:r>
        <w:t xml:space="preserve"> год и на плановый период по форме согласно приложению N 1 к настоящему Порядку;</w:t>
      </w:r>
    </w:p>
    <w:p w:rsidR="00F72055" w:rsidRDefault="00F72055">
      <w:pPr>
        <w:pStyle w:val="ConsPlusNormal"/>
        <w:spacing w:before="220"/>
        <w:ind w:firstLine="540"/>
        <w:jc w:val="both"/>
      </w:pPr>
      <w:r>
        <w:t>бюджетная заявка - бюджетная заявка Новгородской области на предоставление субсидии из федерального бюджета с указанием сведений об объеме бюджетных ассигнований, предусмотренных областным законом (проектом областного закона) об областном бюджете на очередной финансовый год и на плановый период, по форме, утверждаемой Министерством сельского хозяйства Российской Федерации.</w:t>
      </w:r>
    </w:p>
    <w:p w:rsidR="00F72055" w:rsidRDefault="00F72055">
      <w:pPr>
        <w:pStyle w:val="ConsPlusNormal"/>
        <w:jc w:val="both"/>
      </w:pPr>
      <w:r>
        <w:t xml:space="preserve">(п. 1.3 в ред. </w:t>
      </w:r>
      <w:hyperlink r:id="rId2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1.4. Размер социальных выплат гражданам, молодым семьям и молодым специалистам составляет разницу между расчетной стоимостью строительства (приобретения) жилья и суммой собственных и (или) заемных сре</w:t>
      </w:r>
      <w:proofErr w:type="gramStart"/>
      <w:r>
        <w:t>дств гр</w:t>
      </w:r>
      <w:proofErr w:type="gramEnd"/>
      <w:r>
        <w:t xml:space="preserve">аждан, но не более 70 процентов расчетной стоимости </w:t>
      </w:r>
      <w:r>
        <w:lastRenderedPageBreak/>
        <w:t>строительства (приобретения) жилья.</w:t>
      </w:r>
    </w:p>
    <w:p w:rsidR="00F72055" w:rsidRDefault="00F72055">
      <w:pPr>
        <w:pStyle w:val="ConsPlusNormal"/>
        <w:spacing w:before="220"/>
        <w:ind w:firstLine="540"/>
        <w:jc w:val="both"/>
      </w:pPr>
      <w:r>
        <w:t>Доля собственных и (или) заемных сре</w:t>
      </w:r>
      <w:proofErr w:type="gramStart"/>
      <w:r>
        <w:t>дств гр</w:t>
      </w:r>
      <w:proofErr w:type="gramEnd"/>
      <w:r>
        <w:t>аждан, молодых семей и молодых специалистов составляет 30 процентов от расчетной стоимости строительства (приобретения) жилья.</w:t>
      </w:r>
    </w:p>
    <w:p w:rsidR="00F72055" w:rsidRDefault="00F72055">
      <w:pPr>
        <w:pStyle w:val="ConsPlusNormal"/>
        <w:spacing w:before="220"/>
        <w:ind w:firstLine="540"/>
        <w:jc w:val="both"/>
      </w:pPr>
      <w:bookmarkStart w:id="1" w:name="P1242"/>
      <w:bookmarkEnd w:id="1"/>
      <w:proofErr w:type="gramStart"/>
      <w:r>
        <w:t>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 для одиноко проживающих граждан, 42 кв. м на семью из 2 человек и по 18 кв. м на каждого члена семьи при численности семьи, составляющей 3 и более человек), и стоимости 1 кв</w:t>
      </w:r>
      <w:proofErr w:type="gramEnd"/>
      <w:r>
        <w:t xml:space="preserve">. </w:t>
      </w:r>
      <w:proofErr w:type="gramStart"/>
      <w:r>
        <w:t>м</w:t>
      </w:r>
      <w:proofErr w:type="gramEnd"/>
      <w:r>
        <w:t xml:space="preserve"> общей площади жилья в сельской местности на территории области, установленной </w:t>
      </w:r>
      <w:hyperlink w:anchor="P1246" w:history="1">
        <w:r>
          <w:rPr>
            <w:color w:val="0000FF"/>
          </w:rPr>
          <w:t>пунктом 1.5</w:t>
        </w:r>
      </w:hyperlink>
      <w:r>
        <w:t xml:space="preserve"> настоящего Порядка.</w:t>
      </w:r>
    </w:p>
    <w:p w:rsidR="00F72055" w:rsidRDefault="00F72055">
      <w:pPr>
        <w:pStyle w:val="ConsPlusNormal"/>
        <w:spacing w:before="220"/>
        <w:ind w:firstLine="540"/>
        <w:jc w:val="both"/>
      </w:pPr>
      <w:r>
        <w:t xml:space="preserve">В случае если фактическая стоимость 1 кв. м общей площади построенного (приобретенного) жилья меньше стоимости 1 кв. м общей площади жилья, определенной </w:t>
      </w:r>
      <w:hyperlink w:anchor="P1246" w:history="1">
        <w:r>
          <w:rPr>
            <w:color w:val="0000FF"/>
          </w:rPr>
          <w:t>пунктом 1.5</w:t>
        </w:r>
      </w:hyperlink>
      <w:r>
        <w:t xml:space="preserve"> настоящего Порядка, размер социальной выплаты подлежит пересчету исходя из фактической стоимости 1 кв. м общей площади жилья.</w:t>
      </w:r>
    </w:p>
    <w:p w:rsidR="00F72055" w:rsidRDefault="00F72055">
      <w:pPr>
        <w:pStyle w:val="ConsPlusNormal"/>
        <w:spacing w:before="220"/>
        <w:ind w:firstLine="540"/>
        <w:jc w:val="both"/>
      </w:pPr>
      <w:proofErr w:type="gramStart"/>
      <w:r>
        <w:t xml:space="preserve">В случае если общая площадь строящегося (приобретаемого) жилья меньше размера, установленного для семей разной численности, определенной </w:t>
      </w:r>
      <w:hyperlink w:anchor="P1242" w:history="1">
        <w:r>
          <w:rPr>
            <w:color w:val="0000FF"/>
          </w:rPr>
          <w:t>третьим абзацем</w:t>
        </w:r>
      </w:hyperlink>
      <w:r>
        <w:t xml:space="preserve"> настоящего пункта, но больше учетной нормы площади жилого помещения, установленной органом местного самоуправления, размер социальной выплаты определяется исходя из фактической площади жилья.</w:t>
      </w:r>
      <w:proofErr w:type="gramEnd"/>
    </w:p>
    <w:p w:rsidR="00F72055" w:rsidRDefault="00F72055">
      <w:pPr>
        <w:pStyle w:val="ConsPlusNormal"/>
        <w:spacing w:before="220"/>
        <w:ind w:firstLine="540"/>
        <w:jc w:val="both"/>
      </w:pPr>
      <w:r>
        <w:t xml:space="preserve">Получатель социальной выплаты вправе осуществить строительство (приобретение) жилья сверх установленного </w:t>
      </w:r>
      <w:hyperlink w:anchor="P1242" w:history="1">
        <w:r>
          <w:rPr>
            <w:color w:val="0000FF"/>
          </w:rPr>
          <w:t>третьим абзацем</w:t>
        </w:r>
      </w:hyperlink>
      <w:r>
        <w:t xml:space="preserve"> настоящего пункта размера общей площади жилого помещения при условии оплаты им за счет собственных и (или) заемных сре</w:t>
      </w:r>
      <w:proofErr w:type="gramStart"/>
      <w:r>
        <w:t>дств ст</w:t>
      </w:r>
      <w:proofErr w:type="gramEnd"/>
      <w:r>
        <w:t>оимости строительства (приобретения) части жилья, превышающей указанный размер.</w:t>
      </w:r>
    </w:p>
    <w:p w:rsidR="00F72055" w:rsidRDefault="00F72055">
      <w:pPr>
        <w:pStyle w:val="ConsPlusNormal"/>
        <w:spacing w:before="220"/>
        <w:ind w:firstLine="540"/>
        <w:jc w:val="both"/>
      </w:pPr>
      <w:bookmarkStart w:id="2" w:name="P1246"/>
      <w:bookmarkEnd w:id="2"/>
      <w:r>
        <w:t>1.5. Стоимость 1 кв. м общей площади жилья в сельской местности на территории области, используемая для расчета социальных выплат, устанавливается в размере 32500 (тридцать две тысячи пятьсот) рублей на 201</w:t>
      </w:r>
      <w:r w:rsidR="005A24AB">
        <w:t>9</w:t>
      </w:r>
      <w:r>
        <w:t xml:space="preserve"> год в соответствии с </w:t>
      </w:r>
      <w:hyperlink r:id="rId24" w:history="1">
        <w:r>
          <w:rPr>
            <w:color w:val="0000FF"/>
          </w:rPr>
          <w:t>пунктом 13</w:t>
        </w:r>
      </w:hyperlink>
      <w:r>
        <w:t xml:space="preserve"> Типового положения.</w:t>
      </w:r>
    </w:p>
    <w:p w:rsidR="00F72055" w:rsidRDefault="00F72055">
      <w:pPr>
        <w:pStyle w:val="ConsPlusNormal"/>
        <w:jc w:val="both"/>
      </w:pPr>
      <w:r>
        <w:t xml:space="preserve">(в ред. постановлений Правительства Новгородской области от 22.03.2016 </w:t>
      </w:r>
      <w:hyperlink r:id="rId25" w:history="1">
        <w:r>
          <w:rPr>
            <w:color w:val="0000FF"/>
          </w:rPr>
          <w:t>N 108</w:t>
        </w:r>
      </w:hyperlink>
      <w:r>
        <w:t xml:space="preserve">, от 20.02.2017 </w:t>
      </w:r>
      <w:hyperlink r:id="rId26" w:history="1">
        <w:r>
          <w:rPr>
            <w:color w:val="0000FF"/>
          </w:rPr>
          <w:t>N 52</w:t>
        </w:r>
      </w:hyperlink>
      <w:r>
        <w:t xml:space="preserve">, от 07.06.2018 </w:t>
      </w:r>
      <w:hyperlink r:id="rId27" w:history="1">
        <w:r>
          <w:rPr>
            <w:color w:val="0000FF"/>
          </w:rPr>
          <w:t>N 264</w:t>
        </w:r>
      </w:hyperlink>
      <w:r>
        <w:t>)</w:t>
      </w:r>
    </w:p>
    <w:p w:rsidR="00F72055" w:rsidRDefault="00F72055">
      <w:pPr>
        <w:pStyle w:val="ConsPlusNormal"/>
        <w:spacing w:before="220"/>
        <w:ind w:firstLine="540"/>
        <w:jc w:val="both"/>
      </w:pPr>
      <w:bookmarkStart w:id="3" w:name="P1248"/>
      <w:bookmarkEnd w:id="3"/>
      <w:r>
        <w:t>1.6. Наличие собственных и (или) заемных средств у гражданина и (или) членов его семьи, молодой семьи, молодого специалиста подтверждается следующими документами:</w:t>
      </w:r>
    </w:p>
    <w:p w:rsidR="00F72055" w:rsidRDefault="00F72055">
      <w:pPr>
        <w:pStyle w:val="ConsPlusNormal"/>
        <w:spacing w:before="220"/>
        <w:ind w:firstLine="540"/>
        <w:jc w:val="both"/>
      </w:pPr>
      <w:r>
        <w:t>сберегательная книжка;</w:t>
      </w:r>
    </w:p>
    <w:p w:rsidR="00F72055" w:rsidRDefault="00F72055">
      <w:pPr>
        <w:pStyle w:val="ConsPlusNormal"/>
        <w:spacing w:before="220"/>
        <w:ind w:firstLine="540"/>
        <w:jc w:val="both"/>
      </w:pPr>
      <w:r>
        <w:t>договор займа, заключенный с юридическим лицом, индивидуальным предпринимателем, с указанием цели, срока и суммы займа;</w:t>
      </w:r>
    </w:p>
    <w:p w:rsidR="00F72055" w:rsidRDefault="00F72055">
      <w:pPr>
        <w:pStyle w:val="ConsPlusNormal"/>
        <w:spacing w:before="220"/>
        <w:ind w:firstLine="540"/>
        <w:jc w:val="both"/>
      </w:pPr>
      <w:r>
        <w:t>платежный документ, подтверждающий внесение денежных средств на расчетный счет или в кассу подрядчика или заказчика-застройщика в счет оплаты или предварительной оплаты строительных работ;</w:t>
      </w:r>
    </w:p>
    <w:p w:rsidR="00F72055" w:rsidRDefault="00F72055">
      <w:pPr>
        <w:pStyle w:val="ConsPlusNormal"/>
        <w:spacing w:before="220"/>
        <w:ind w:firstLine="540"/>
        <w:jc w:val="both"/>
      </w:pPr>
      <w:r>
        <w:t>акты выполненных работ и справки о стоимости выполненных работ и затрат, подтверждающие затраты на строительство жилья, согласованные с органом местного самоуправления муниципального района области;</w:t>
      </w:r>
    </w:p>
    <w:p w:rsidR="00F72055" w:rsidRDefault="00F72055">
      <w:pPr>
        <w:pStyle w:val="ConsPlusNormal"/>
        <w:spacing w:before="220"/>
        <w:ind w:firstLine="540"/>
        <w:jc w:val="both"/>
      </w:pPr>
      <w:r>
        <w:t>кредитный договор, заключенный с кредитной организацией в целях строительства (приобретения) жилья;</w:t>
      </w:r>
    </w:p>
    <w:p w:rsidR="00F72055" w:rsidRDefault="00F72055">
      <w:pPr>
        <w:pStyle w:val="ConsPlusNormal"/>
        <w:spacing w:before="220"/>
        <w:ind w:firstLine="540"/>
        <w:jc w:val="both"/>
      </w:pPr>
      <w:r>
        <w:t>выписка из лицевого счета по вкладу, выданная кредитной организацией;</w:t>
      </w:r>
    </w:p>
    <w:p w:rsidR="00F72055" w:rsidRDefault="00F72055">
      <w:pPr>
        <w:pStyle w:val="ConsPlusNormal"/>
        <w:spacing w:before="220"/>
        <w:ind w:firstLine="540"/>
        <w:jc w:val="both"/>
      </w:pPr>
      <w:bookmarkStart w:id="4" w:name="P1255"/>
      <w:bookmarkEnd w:id="4"/>
      <w:r>
        <w:lastRenderedPageBreak/>
        <w:t xml:space="preserve">отчет об оценке </w:t>
      </w:r>
      <w:proofErr w:type="gramStart"/>
      <w:r>
        <w:t>объекта</w:t>
      </w:r>
      <w:proofErr w:type="gramEnd"/>
      <w:r>
        <w:t xml:space="preserve"> не завершенного строительством жилого дома, подготовленный в соответствии с требованиями Федерального </w:t>
      </w:r>
      <w:hyperlink r:id="rId28" w:history="1">
        <w:r>
          <w:rPr>
            <w:color w:val="0000FF"/>
          </w:rPr>
          <w:t>закона</w:t>
        </w:r>
      </w:hyperlink>
      <w:r>
        <w:t xml:space="preserve"> от 29 июля 1998 года N 135-ФЗ "Об оценочной деятельности в Российской Федерации";</w:t>
      </w:r>
    </w:p>
    <w:p w:rsidR="00F72055" w:rsidRDefault="00F72055">
      <w:pPr>
        <w:pStyle w:val="ConsPlusNormal"/>
        <w:spacing w:before="220"/>
        <w:ind w:firstLine="540"/>
        <w:jc w:val="both"/>
      </w:pPr>
      <w:r>
        <w:t>договоры купли-продажи строительных материалов или оборудования на строительство жилья и документы, подтверждающие их оплату, согласованные с органом местного самоуправления муниципального района области;</w:t>
      </w:r>
    </w:p>
    <w:p w:rsidR="00F72055" w:rsidRDefault="00F72055">
      <w:pPr>
        <w:pStyle w:val="ConsPlusNormal"/>
        <w:spacing w:before="220"/>
        <w:ind w:firstLine="540"/>
        <w:jc w:val="both"/>
      </w:pPr>
      <w:r>
        <w:t>расписка продавца о получении от участника мероприятий сре</w:t>
      </w:r>
      <w:proofErr w:type="gramStart"/>
      <w:r>
        <w:t>дств в сч</w:t>
      </w:r>
      <w:proofErr w:type="gramEnd"/>
      <w:r>
        <w:t>ет стоимости приобретаемого жилья (в случае представления документов для получения свидетельства);</w:t>
      </w:r>
    </w:p>
    <w:p w:rsidR="00F72055" w:rsidRDefault="00F72055">
      <w:pPr>
        <w:pStyle w:val="ConsPlusNormal"/>
        <w:spacing w:before="220"/>
        <w:ind w:firstLine="540"/>
        <w:jc w:val="both"/>
      </w:pPr>
      <w:r>
        <w:t>извещение кредитной организации о принятии положительного решения о кредитовании с указанием суммы кредита (в случае представления документов для получения свидетельства).</w:t>
      </w:r>
    </w:p>
    <w:p w:rsidR="00F72055" w:rsidRDefault="00F72055">
      <w:pPr>
        <w:pStyle w:val="ConsPlusNormal"/>
        <w:spacing w:before="220"/>
        <w:ind w:firstLine="540"/>
        <w:jc w:val="both"/>
      </w:pPr>
      <w:r>
        <w:t>При отсутствии (недостаточности) собственных и (или) заемных средств могут быть использованы средства (часть средств) материнского (семейного) капитала, которые подтверждаются справкой о состоянии финансовой части лицевого счета лица, имеющего право на дополнительные меры государственной поддержки, выданной территориальным органом Пенсионного фонда Российской Федерации.</w:t>
      </w:r>
    </w:p>
    <w:p w:rsidR="00F72055" w:rsidRDefault="00F72055">
      <w:pPr>
        <w:pStyle w:val="ConsPlusNormal"/>
        <w:spacing w:before="220"/>
        <w:ind w:firstLine="540"/>
        <w:jc w:val="both"/>
      </w:pPr>
      <w:r>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порядке.</w:t>
      </w:r>
    </w:p>
    <w:p w:rsidR="00F72055" w:rsidRDefault="00F72055">
      <w:pPr>
        <w:pStyle w:val="ConsPlusNormal"/>
        <w:ind w:firstLine="540"/>
        <w:jc w:val="both"/>
      </w:pPr>
    </w:p>
    <w:p w:rsidR="00F72055" w:rsidRDefault="00F72055">
      <w:pPr>
        <w:pStyle w:val="ConsPlusTitle"/>
        <w:jc w:val="center"/>
        <w:outlineLvl w:val="2"/>
      </w:pPr>
      <w:r>
        <w:t>2. Порядок формирования списков граждан, молодых семей</w:t>
      </w:r>
    </w:p>
    <w:p w:rsidR="00F72055" w:rsidRDefault="00F72055">
      <w:pPr>
        <w:pStyle w:val="ConsPlusTitle"/>
        <w:jc w:val="center"/>
      </w:pPr>
      <w:r>
        <w:t>и молодых специалистов муниципальных районов области</w:t>
      </w:r>
    </w:p>
    <w:p w:rsidR="00F72055" w:rsidRDefault="00F72055">
      <w:pPr>
        <w:pStyle w:val="ConsPlusNormal"/>
        <w:ind w:firstLine="540"/>
        <w:jc w:val="both"/>
      </w:pPr>
    </w:p>
    <w:p w:rsidR="00F72055" w:rsidRDefault="00F72055">
      <w:pPr>
        <w:pStyle w:val="ConsPlusNormal"/>
        <w:ind w:firstLine="540"/>
        <w:jc w:val="both"/>
      </w:pPr>
      <w:bookmarkStart w:id="5" w:name="P1265"/>
      <w:bookmarkEnd w:id="5"/>
      <w:r>
        <w:t xml:space="preserve">2.1. </w:t>
      </w:r>
      <w:proofErr w:type="gramStart"/>
      <w:r>
        <w:t xml:space="preserve">Граждане, имеющие право на получение социальной выплаты, изъявившие желание улучшить жилищные условия с использованием социальной выплаты, представляют до 15 февраля (включительно) текущего финансового года на очередной финансовый год в органы местного самоуправления муниципального района области по месту постоянного жительства заявление с документами и копиями документов, указанных в </w:t>
      </w:r>
      <w:hyperlink r:id="rId29" w:history="1">
        <w:r>
          <w:rPr>
            <w:color w:val="0000FF"/>
          </w:rPr>
          <w:t>пункте 19</w:t>
        </w:r>
      </w:hyperlink>
      <w:r>
        <w:t xml:space="preserve"> Типового положения и </w:t>
      </w:r>
      <w:hyperlink w:anchor="P1248" w:history="1">
        <w:r>
          <w:rPr>
            <w:color w:val="0000FF"/>
          </w:rPr>
          <w:t>пункте 1.6</w:t>
        </w:r>
      </w:hyperlink>
      <w:r>
        <w:t xml:space="preserve"> настоящего Порядка, а также копию правоустанавливающего</w:t>
      </w:r>
      <w:proofErr w:type="gramEnd"/>
      <w:r>
        <w:t xml:space="preserve"> документа на земельный участок и копию разрешения на строительство жилого дома (в случае строительства жилого дома).</w:t>
      </w:r>
    </w:p>
    <w:p w:rsidR="00F72055" w:rsidRDefault="00F72055">
      <w:pPr>
        <w:pStyle w:val="ConsPlusNormal"/>
        <w:jc w:val="both"/>
      </w:pPr>
      <w:r>
        <w:t xml:space="preserve">(в ред. </w:t>
      </w:r>
      <w:hyperlink r:id="rId30" w:history="1">
        <w:r>
          <w:rPr>
            <w:color w:val="0000FF"/>
          </w:rPr>
          <w:t>Постановления</w:t>
        </w:r>
      </w:hyperlink>
      <w:r>
        <w:t xml:space="preserve"> Правительства Новгородской области от 31.10.2017 N 380)</w:t>
      </w:r>
    </w:p>
    <w:p w:rsidR="00F72055" w:rsidRDefault="00F72055">
      <w:pPr>
        <w:pStyle w:val="ConsPlusNormal"/>
        <w:spacing w:before="220"/>
        <w:ind w:firstLine="540"/>
        <w:jc w:val="both"/>
      </w:pPr>
      <w:bookmarkStart w:id="6" w:name="P1267"/>
      <w:bookmarkEnd w:id="6"/>
      <w:r>
        <w:t xml:space="preserve">2.2. </w:t>
      </w:r>
      <w:proofErr w:type="gramStart"/>
      <w:r>
        <w:t xml:space="preserve">Молодые семьи и молодые специалисты, имеющие право на получение социальной выплаты, представляют до 15 февраля (включительно) текущего финансового года на очередной финансовый год в органы местного самоуправления муниципального района области по месту постоянного жительства или предполагаемого места постоянного жительства заявление с документами и копиями документов, указанных в </w:t>
      </w:r>
      <w:hyperlink r:id="rId31" w:history="1">
        <w:r>
          <w:rPr>
            <w:color w:val="0000FF"/>
          </w:rPr>
          <w:t>пункте 38</w:t>
        </w:r>
      </w:hyperlink>
      <w:r>
        <w:t xml:space="preserve"> Типового положения и </w:t>
      </w:r>
      <w:hyperlink w:anchor="P1248" w:history="1">
        <w:r>
          <w:rPr>
            <w:color w:val="0000FF"/>
          </w:rPr>
          <w:t>пункте 1.6</w:t>
        </w:r>
      </w:hyperlink>
      <w:r>
        <w:t xml:space="preserve"> настоящего Порядка, а также копию правоустанавливающего</w:t>
      </w:r>
      <w:proofErr w:type="gramEnd"/>
      <w:r>
        <w:t xml:space="preserve"> документа на земельный участок и копию разрешения на строительство жилого дома (в случае строительства жилого дома).</w:t>
      </w:r>
    </w:p>
    <w:p w:rsidR="00F72055" w:rsidRDefault="00F72055">
      <w:pPr>
        <w:pStyle w:val="ConsPlusNormal"/>
        <w:jc w:val="both"/>
      </w:pPr>
      <w:r>
        <w:t xml:space="preserve">(в ред. постановлений Правительства Новгородской области от 31.10.2017 </w:t>
      </w:r>
      <w:hyperlink r:id="rId32" w:history="1">
        <w:r>
          <w:rPr>
            <w:color w:val="0000FF"/>
          </w:rPr>
          <w:t>N 380</w:t>
        </w:r>
      </w:hyperlink>
      <w:r>
        <w:t xml:space="preserve">, от 07.06.2018 </w:t>
      </w:r>
      <w:hyperlink r:id="rId33" w:history="1">
        <w:r>
          <w:rPr>
            <w:color w:val="0000FF"/>
          </w:rPr>
          <w:t>N 264</w:t>
        </w:r>
      </w:hyperlink>
      <w:r>
        <w:t>)</w:t>
      </w:r>
    </w:p>
    <w:p w:rsidR="00F72055" w:rsidRDefault="00F72055">
      <w:pPr>
        <w:pStyle w:val="ConsPlusNormal"/>
        <w:spacing w:before="220"/>
        <w:ind w:firstLine="540"/>
        <w:jc w:val="both"/>
      </w:pPr>
      <w:r>
        <w:t>Молодые семьи и молодые специалисты также вправе представить по собственной инициативе документы, подтверждающие отсутствие жилья в сельской местности, выданные управлением Федеральной службы государственной регистрации, кадастра и картографии по Новгородской области (для лиц, изъявивших желание постоянно проживать в сельской местности). В случае непредставления молодыми семьями и молодыми специалистами указанных документов, органы местного самоуправления муниципального района области запрашивают указанные документы в рамках межведомственного информационного взаимодействия.</w:t>
      </w:r>
    </w:p>
    <w:p w:rsidR="00F72055" w:rsidRDefault="00F72055">
      <w:pPr>
        <w:pStyle w:val="ConsPlusNormal"/>
        <w:spacing w:before="220"/>
        <w:ind w:firstLine="540"/>
        <w:jc w:val="both"/>
      </w:pPr>
      <w:r>
        <w:lastRenderedPageBreak/>
        <w:t>2.3. Орган местного самоуправления муниципального района области:</w:t>
      </w:r>
    </w:p>
    <w:p w:rsidR="00F72055" w:rsidRDefault="00F72055">
      <w:pPr>
        <w:pStyle w:val="ConsPlusNormal"/>
        <w:spacing w:before="220"/>
        <w:ind w:firstLine="540"/>
        <w:jc w:val="both"/>
      </w:pPr>
      <w:r>
        <w:t>осуществляет прием заявлений от граждан, молодых семей и молодых специалистов;</w:t>
      </w:r>
    </w:p>
    <w:p w:rsidR="00F72055" w:rsidRDefault="00F72055">
      <w:pPr>
        <w:pStyle w:val="ConsPlusNormal"/>
        <w:spacing w:before="220"/>
        <w:ind w:firstLine="540"/>
        <w:jc w:val="both"/>
      </w:pPr>
      <w:r>
        <w:t>проверяет правильность оформления представленных документов, достоверность содержащихся в них сведений;</w:t>
      </w:r>
    </w:p>
    <w:p w:rsidR="00F72055" w:rsidRDefault="00F72055">
      <w:pPr>
        <w:pStyle w:val="ConsPlusNormal"/>
        <w:spacing w:before="220"/>
        <w:ind w:firstLine="540"/>
        <w:jc w:val="both"/>
      </w:pPr>
      <w:r>
        <w:t>принимает решение о включении либо об отказе во включении гражданина, молодой семьи и молодого специалиста в списки граждан, молодых семей и молодых специалистов муниципального района области в течение 10 календарных дней со дня поступления документов;</w:t>
      </w:r>
    </w:p>
    <w:p w:rsidR="00F72055" w:rsidRDefault="00F72055">
      <w:pPr>
        <w:pStyle w:val="ConsPlusNormal"/>
        <w:spacing w:before="220"/>
        <w:ind w:firstLine="540"/>
        <w:jc w:val="both"/>
      </w:pPr>
      <w:r>
        <w:t>уведомляет гражданина, молодую семью и молодого специалиста о принятом решении, в случае отказа уведомляет об отказе с указанием его причины и возвращает документы гражданину, молодой семье и молодому специалисту в течение 5 календарных дней со дня принятия решения;</w:t>
      </w:r>
    </w:p>
    <w:p w:rsidR="00F72055" w:rsidRDefault="00F72055">
      <w:pPr>
        <w:pStyle w:val="ConsPlusNormal"/>
        <w:spacing w:before="220"/>
        <w:ind w:firstLine="540"/>
        <w:jc w:val="both"/>
      </w:pPr>
      <w:r>
        <w:t xml:space="preserve">формирует списки граждан, молодых семей и молодых специалистов муниципального района области на очередной финансовый год до 24 февраля текущего финансового года согласно очередности, предусмотренной </w:t>
      </w:r>
      <w:hyperlink r:id="rId34" w:history="1">
        <w:r>
          <w:rPr>
            <w:color w:val="0000FF"/>
          </w:rPr>
          <w:t>пунктами 5</w:t>
        </w:r>
      </w:hyperlink>
      <w:r>
        <w:t xml:space="preserve">, </w:t>
      </w:r>
      <w:hyperlink r:id="rId35" w:history="1">
        <w:r>
          <w:rPr>
            <w:color w:val="0000FF"/>
          </w:rPr>
          <w:t>6</w:t>
        </w:r>
      </w:hyperlink>
      <w:r>
        <w:t xml:space="preserve">, </w:t>
      </w:r>
      <w:hyperlink r:id="rId36" w:history="1">
        <w:r>
          <w:rPr>
            <w:color w:val="0000FF"/>
          </w:rPr>
          <w:t>36</w:t>
        </w:r>
      </w:hyperlink>
      <w:r>
        <w:t xml:space="preserve">, </w:t>
      </w:r>
      <w:hyperlink r:id="rId37" w:history="1">
        <w:r>
          <w:rPr>
            <w:color w:val="0000FF"/>
          </w:rPr>
          <w:t>37</w:t>
        </w:r>
      </w:hyperlink>
      <w:r>
        <w:t xml:space="preserve"> Типового положения.</w:t>
      </w:r>
    </w:p>
    <w:p w:rsidR="00F72055" w:rsidRDefault="00F72055">
      <w:pPr>
        <w:pStyle w:val="ConsPlusNormal"/>
        <w:jc w:val="both"/>
      </w:pPr>
      <w:r>
        <w:t xml:space="preserve">(в ред. </w:t>
      </w:r>
      <w:hyperlink r:id="rId38"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В случае если даты подачи заявлений граждан совпадают, то учитывается более ранняя дата признания гражданина </w:t>
      </w:r>
      <w:proofErr w:type="gramStart"/>
      <w:r>
        <w:t>нуждающимся</w:t>
      </w:r>
      <w:proofErr w:type="gramEnd"/>
      <w:r>
        <w:t xml:space="preserve"> в улучшении жилищных условий.</w:t>
      </w:r>
    </w:p>
    <w:p w:rsidR="00F72055" w:rsidRDefault="00F72055">
      <w:pPr>
        <w:pStyle w:val="ConsPlusNormal"/>
        <w:spacing w:before="220"/>
        <w:ind w:firstLine="540"/>
        <w:jc w:val="both"/>
      </w:pPr>
      <w:r>
        <w:t>В случае если даты подачи заявлений молодых семей и молодых специалистов совпадают, то учитывается более ранняя дата рождения члена молодой семьи, работающего в организации агропромышленного комплекса или социальной сферы, и молодого специалиста.</w:t>
      </w:r>
    </w:p>
    <w:p w:rsidR="00F72055" w:rsidRDefault="00F72055">
      <w:pPr>
        <w:pStyle w:val="ConsPlusNormal"/>
        <w:spacing w:before="220"/>
        <w:ind w:firstLine="540"/>
        <w:jc w:val="both"/>
      </w:pPr>
      <w:bookmarkStart w:id="7" w:name="P1279"/>
      <w:bookmarkEnd w:id="7"/>
      <w:r>
        <w:t>2.4. Основаниями для отказа включения в списки граждан, молодых семей и молодых специалистов муниципального района области являются:</w:t>
      </w:r>
    </w:p>
    <w:p w:rsidR="00F72055" w:rsidRDefault="00F72055">
      <w:pPr>
        <w:pStyle w:val="ConsPlusNormal"/>
        <w:spacing w:before="220"/>
        <w:ind w:firstLine="540"/>
        <w:jc w:val="both"/>
      </w:pPr>
      <w:r>
        <w:t xml:space="preserve">неполное представление гражданином, молодой семьей и молодым специалистом документов, указанных в </w:t>
      </w:r>
      <w:hyperlink r:id="rId39" w:history="1">
        <w:r>
          <w:rPr>
            <w:color w:val="0000FF"/>
          </w:rPr>
          <w:t>пунктах 19</w:t>
        </w:r>
      </w:hyperlink>
      <w:r>
        <w:t xml:space="preserve">, </w:t>
      </w:r>
      <w:hyperlink r:id="rId40" w:history="1">
        <w:r>
          <w:rPr>
            <w:color w:val="0000FF"/>
          </w:rPr>
          <w:t>38</w:t>
        </w:r>
      </w:hyperlink>
      <w:r>
        <w:t xml:space="preserve"> Типового положения, </w:t>
      </w:r>
      <w:hyperlink w:anchor="P1248" w:history="1">
        <w:r>
          <w:rPr>
            <w:color w:val="0000FF"/>
          </w:rPr>
          <w:t>пунктах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w:t>
      </w:r>
    </w:p>
    <w:p w:rsidR="00F72055" w:rsidRDefault="00F72055">
      <w:pPr>
        <w:pStyle w:val="ConsPlusNormal"/>
        <w:spacing w:before="220"/>
        <w:ind w:firstLine="540"/>
        <w:jc w:val="both"/>
      </w:pPr>
      <w:r>
        <w:t xml:space="preserve">несоответствие гражданина, молодой семьи и молодого специалиста условиям и требованиям, указанным в </w:t>
      </w:r>
      <w:hyperlink r:id="rId41" w:history="1">
        <w:r>
          <w:rPr>
            <w:color w:val="0000FF"/>
          </w:rPr>
          <w:t>пунктах 4</w:t>
        </w:r>
      </w:hyperlink>
      <w:r>
        <w:t xml:space="preserve">, </w:t>
      </w:r>
      <w:hyperlink r:id="rId42" w:history="1">
        <w:r>
          <w:rPr>
            <w:color w:val="0000FF"/>
          </w:rPr>
          <w:t>32</w:t>
        </w:r>
      </w:hyperlink>
      <w:r>
        <w:t xml:space="preserve">, </w:t>
      </w:r>
      <w:hyperlink r:id="rId43" w:history="1">
        <w:r>
          <w:rPr>
            <w:color w:val="0000FF"/>
          </w:rPr>
          <w:t>33</w:t>
        </w:r>
      </w:hyperlink>
      <w:r>
        <w:t xml:space="preserve">, </w:t>
      </w:r>
      <w:hyperlink r:id="rId44" w:history="1">
        <w:r>
          <w:rPr>
            <w:color w:val="0000FF"/>
          </w:rPr>
          <w:t>34</w:t>
        </w:r>
      </w:hyperlink>
      <w:r>
        <w:t xml:space="preserve"> Типового положения;</w:t>
      </w:r>
    </w:p>
    <w:p w:rsidR="00F72055" w:rsidRDefault="00F72055">
      <w:pPr>
        <w:pStyle w:val="ConsPlusNormal"/>
        <w:spacing w:before="220"/>
        <w:ind w:firstLine="540"/>
        <w:jc w:val="both"/>
      </w:pPr>
      <w:r>
        <w:t xml:space="preserve">несоответствие представленных документов условиям и требованиям, указанным в </w:t>
      </w:r>
      <w:hyperlink r:id="rId45" w:history="1">
        <w:r>
          <w:rPr>
            <w:color w:val="0000FF"/>
          </w:rPr>
          <w:t>пунктах 19</w:t>
        </w:r>
      </w:hyperlink>
      <w:r>
        <w:t xml:space="preserve">, </w:t>
      </w:r>
      <w:hyperlink r:id="rId46" w:history="1">
        <w:r>
          <w:rPr>
            <w:color w:val="0000FF"/>
          </w:rPr>
          <w:t>20</w:t>
        </w:r>
      </w:hyperlink>
      <w:r>
        <w:t xml:space="preserve">, </w:t>
      </w:r>
      <w:hyperlink r:id="rId47" w:history="1">
        <w:r>
          <w:rPr>
            <w:color w:val="0000FF"/>
          </w:rPr>
          <w:t>38</w:t>
        </w:r>
      </w:hyperlink>
      <w:r>
        <w:t xml:space="preserve">, </w:t>
      </w:r>
      <w:hyperlink r:id="rId48" w:history="1">
        <w:r>
          <w:rPr>
            <w:color w:val="0000FF"/>
          </w:rPr>
          <w:t>39</w:t>
        </w:r>
      </w:hyperlink>
      <w:r>
        <w:t xml:space="preserve"> Типового положения, </w:t>
      </w:r>
      <w:hyperlink w:anchor="P1248" w:history="1">
        <w:r>
          <w:rPr>
            <w:color w:val="0000FF"/>
          </w:rPr>
          <w:t>пунктах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w:t>
      </w:r>
    </w:p>
    <w:p w:rsidR="00F72055" w:rsidRDefault="00F72055">
      <w:pPr>
        <w:pStyle w:val="ConsPlusNormal"/>
        <w:spacing w:before="220"/>
        <w:ind w:firstLine="540"/>
        <w:jc w:val="both"/>
      </w:pPr>
      <w:r>
        <w:t>недостоверность сведений, содержащихся в представленных документах.</w:t>
      </w:r>
    </w:p>
    <w:p w:rsidR="00F72055" w:rsidRDefault="00F72055">
      <w:pPr>
        <w:pStyle w:val="ConsPlusNormal"/>
        <w:jc w:val="both"/>
      </w:pPr>
      <w:r>
        <w:t xml:space="preserve">(п. 2.4 в ред. </w:t>
      </w:r>
      <w:hyperlink r:id="rId49"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2.5. Повторное обращение гражданина, молодой семьи и молодого специалиста с заявлением о включении в списки граждан, молодых семей и молодых специалистов муниципального района области допускается в текущем финансовом году после устранения причин, послуживших основанием для отказа, указанных в </w:t>
      </w:r>
      <w:hyperlink w:anchor="P1279" w:history="1">
        <w:r>
          <w:rPr>
            <w:color w:val="0000FF"/>
          </w:rPr>
          <w:t>пункте 2.4</w:t>
        </w:r>
      </w:hyperlink>
      <w:r>
        <w:t xml:space="preserve"> настоящего Порядка.</w:t>
      </w:r>
    </w:p>
    <w:p w:rsidR="00F72055" w:rsidRDefault="00F72055">
      <w:pPr>
        <w:pStyle w:val="ConsPlusNormal"/>
        <w:spacing w:before="220"/>
        <w:ind w:firstLine="540"/>
        <w:jc w:val="both"/>
      </w:pPr>
      <w:r>
        <w:t>В этом случае органом местного самоуправления муниципального района области при формировании списка граждан, молодых семей и молодых специалистов муниципального района области учитывается дата представления повторного заявления гражданином, молодой семьей и молодым специалистом.</w:t>
      </w:r>
    </w:p>
    <w:p w:rsidR="00F72055" w:rsidRDefault="00F72055">
      <w:pPr>
        <w:pStyle w:val="ConsPlusNormal"/>
        <w:spacing w:before="220"/>
        <w:ind w:firstLine="540"/>
        <w:jc w:val="both"/>
      </w:pPr>
      <w:r>
        <w:t xml:space="preserve">2.6. </w:t>
      </w:r>
      <w:proofErr w:type="gramStart"/>
      <w:r>
        <w:t xml:space="preserve">Списки граждан, молодых семей и молодых специалистов муниципальных районов области и </w:t>
      </w:r>
      <w:hyperlink w:anchor="P1841" w:history="1">
        <w:r>
          <w:rPr>
            <w:color w:val="0000FF"/>
          </w:rPr>
          <w:t>сведения</w:t>
        </w:r>
      </w:hyperlink>
      <w:r>
        <w:t xml:space="preserve"> о наличии инвестиционных проектов в сфере агропромышленного комплекса </w:t>
      </w:r>
      <w:r>
        <w:lastRenderedPageBreak/>
        <w:t>в сельской местности согласно приложению N 4 к настоящему Порядку, сформированные органами местного самоуправления муниципальных районов области, направляются в министерство в период с 25 февраля по 1 марта текущего финансового года на бумажном носителе и в электронном виде в формате</w:t>
      </w:r>
      <w:proofErr w:type="gramEnd"/>
      <w:r>
        <w:t xml:space="preserve"> </w:t>
      </w:r>
      <w:proofErr w:type="spellStart"/>
      <w:r>
        <w:t>Excel</w:t>
      </w:r>
      <w:proofErr w:type="spellEnd"/>
      <w:r>
        <w:t>.</w:t>
      </w:r>
    </w:p>
    <w:p w:rsidR="00F72055" w:rsidRDefault="00F72055">
      <w:pPr>
        <w:pStyle w:val="ConsPlusNormal"/>
        <w:jc w:val="both"/>
      </w:pPr>
      <w:r>
        <w:t xml:space="preserve">(в ред. постановлений Правительства Новгородской области от 31.10.2017 </w:t>
      </w:r>
      <w:hyperlink r:id="rId50" w:history="1">
        <w:r>
          <w:rPr>
            <w:color w:val="0000FF"/>
          </w:rPr>
          <w:t>N 380</w:t>
        </w:r>
      </w:hyperlink>
      <w:r>
        <w:t xml:space="preserve">, от 07.06.2018 </w:t>
      </w:r>
      <w:hyperlink r:id="rId51" w:history="1">
        <w:r>
          <w:rPr>
            <w:color w:val="0000FF"/>
          </w:rPr>
          <w:t>N 264</w:t>
        </w:r>
      </w:hyperlink>
      <w:r>
        <w:t>)</w:t>
      </w:r>
    </w:p>
    <w:p w:rsidR="00F72055" w:rsidRDefault="00F72055">
      <w:pPr>
        <w:pStyle w:val="ConsPlusNormal"/>
        <w:spacing w:before="220"/>
        <w:ind w:firstLine="540"/>
        <w:jc w:val="both"/>
      </w:pPr>
      <w:r>
        <w:t xml:space="preserve">2.7. </w:t>
      </w:r>
      <w:proofErr w:type="gramStart"/>
      <w:r>
        <w:t>Изменения в ранее представленные документы, возникшие после направления в министерство списков граждан, молодых семей и молодых специалистов муниципальных районов области, подтверждаются гражданином, молодой семьей и молодым специалистом посредством подачи личного заявления, документов и копий документов в те органы местного самоуправления муниципальных районов области, в которые первично представлялись документы гражданами, молодыми семьями и молодыми специалистами.</w:t>
      </w:r>
      <w:proofErr w:type="gramEnd"/>
    </w:p>
    <w:p w:rsidR="00F72055" w:rsidRDefault="00F72055">
      <w:pPr>
        <w:pStyle w:val="ConsPlusNormal"/>
        <w:jc w:val="both"/>
      </w:pPr>
      <w:r>
        <w:t xml:space="preserve">(в ред. </w:t>
      </w:r>
      <w:hyperlink r:id="rId52"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r>
        <w:t xml:space="preserve">2.8. После проверки правильности оформления дополнительно представленных документов и </w:t>
      </w:r>
      <w:proofErr w:type="gramStart"/>
      <w:r>
        <w:t>достоверности</w:t>
      </w:r>
      <w:proofErr w:type="gramEnd"/>
      <w:r>
        <w:t xml:space="preserve"> содержащихся в них сведений органы местного самоуправления муниципальных районов области приобщают их к ранее представленным документам гражданина, молодой семьи и молодого специалиста в течение 5 календарных дней со дня получения указанных документов. </w:t>
      </w:r>
      <w:proofErr w:type="gramStart"/>
      <w:r>
        <w:t xml:space="preserve">Выявление органом местного самоуправления в представленных документах несоответствия требованиям, предусмотренным в </w:t>
      </w:r>
      <w:hyperlink r:id="rId53" w:history="1">
        <w:r>
          <w:rPr>
            <w:color w:val="0000FF"/>
          </w:rPr>
          <w:t>пунктах 19</w:t>
        </w:r>
      </w:hyperlink>
      <w:r>
        <w:t xml:space="preserve">, </w:t>
      </w:r>
      <w:hyperlink r:id="rId54" w:history="1">
        <w:r>
          <w:rPr>
            <w:color w:val="0000FF"/>
          </w:rPr>
          <w:t>38</w:t>
        </w:r>
      </w:hyperlink>
      <w:r>
        <w:t xml:space="preserve"> Типового положения, </w:t>
      </w:r>
      <w:hyperlink w:anchor="P1248" w:history="1">
        <w:r>
          <w:rPr>
            <w:color w:val="0000FF"/>
          </w:rPr>
          <w:t>пунктах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 или выявление недостоверной информации является основанием для возврата документов гражданину, молодой семье или молодому специалисту с указанием причины возврата в течение 14 рабочих дней со дня выявления указанных несоответствий или выявления недостоверной информации.</w:t>
      </w:r>
      <w:proofErr w:type="gramEnd"/>
    </w:p>
    <w:p w:rsidR="00F72055" w:rsidRDefault="00F72055">
      <w:pPr>
        <w:pStyle w:val="ConsPlusNormal"/>
        <w:jc w:val="both"/>
      </w:pPr>
      <w:r>
        <w:t xml:space="preserve">(п. 2.8 в ред. </w:t>
      </w:r>
      <w:hyperlink r:id="rId55" w:history="1">
        <w:r>
          <w:rPr>
            <w:color w:val="0000FF"/>
          </w:rPr>
          <w:t>Постановления</w:t>
        </w:r>
      </w:hyperlink>
      <w:r>
        <w:t xml:space="preserve"> Правительства Новгородской области от 28.12.2018 N 622)</w:t>
      </w:r>
    </w:p>
    <w:p w:rsidR="00F72055" w:rsidRDefault="00F72055">
      <w:pPr>
        <w:pStyle w:val="ConsPlusNormal"/>
        <w:ind w:firstLine="540"/>
        <w:jc w:val="both"/>
      </w:pPr>
    </w:p>
    <w:p w:rsidR="00F72055" w:rsidRDefault="00F72055">
      <w:pPr>
        <w:pStyle w:val="ConsPlusTitle"/>
        <w:jc w:val="center"/>
        <w:outlineLvl w:val="2"/>
      </w:pPr>
      <w:bookmarkStart w:id="8" w:name="P1295"/>
      <w:bookmarkEnd w:id="8"/>
      <w:r>
        <w:t>3. Порядок формирования и утверждение сводных списков</w:t>
      </w:r>
    </w:p>
    <w:p w:rsidR="00F72055" w:rsidRDefault="00F72055">
      <w:pPr>
        <w:pStyle w:val="ConsPlusTitle"/>
        <w:jc w:val="center"/>
      </w:pPr>
      <w:r>
        <w:t>участников мероприятий</w:t>
      </w:r>
    </w:p>
    <w:p w:rsidR="00F72055" w:rsidRDefault="00F72055">
      <w:pPr>
        <w:pStyle w:val="ConsPlusNormal"/>
        <w:ind w:firstLine="540"/>
        <w:jc w:val="both"/>
      </w:pPr>
    </w:p>
    <w:p w:rsidR="00F72055" w:rsidRDefault="00F72055">
      <w:pPr>
        <w:pStyle w:val="ConsPlusNormal"/>
        <w:ind w:firstLine="540"/>
        <w:jc w:val="both"/>
      </w:pPr>
      <w:r>
        <w:t xml:space="preserve">3.1. </w:t>
      </w:r>
      <w:proofErr w:type="gramStart"/>
      <w:r>
        <w:t xml:space="preserve">Министерство на основании представленных органами местного самоуправления муниципальных районов области списков граждан, молодых семей и молодых специалистов муниципальных районов области формирует сводные списки участников мероприятий на плановый период по форме, утвержденной Министерством сельского хозяйства Российской Федерации, в соответствии с бюджетной заявкой и очередностью, предусмотренной </w:t>
      </w:r>
      <w:hyperlink r:id="rId56" w:history="1">
        <w:r>
          <w:rPr>
            <w:color w:val="0000FF"/>
          </w:rPr>
          <w:t>пунктами 5</w:t>
        </w:r>
      </w:hyperlink>
      <w:r>
        <w:t xml:space="preserve">, </w:t>
      </w:r>
      <w:hyperlink r:id="rId57" w:history="1">
        <w:r>
          <w:rPr>
            <w:color w:val="0000FF"/>
          </w:rPr>
          <w:t>6</w:t>
        </w:r>
      </w:hyperlink>
      <w:r>
        <w:t xml:space="preserve">, </w:t>
      </w:r>
      <w:hyperlink r:id="rId58" w:history="1">
        <w:r>
          <w:rPr>
            <w:color w:val="0000FF"/>
          </w:rPr>
          <w:t>36</w:t>
        </w:r>
      </w:hyperlink>
      <w:r>
        <w:t xml:space="preserve">, </w:t>
      </w:r>
      <w:hyperlink r:id="rId59" w:history="1">
        <w:r>
          <w:rPr>
            <w:color w:val="0000FF"/>
          </w:rPr>
          <w:t>37</w:t>
        </w:r>
      </w:hyperlink>
      <w:r>
        <w:t xml:space="preserve"> Типового положения.</w:t>
      </w:r>
      <w:proofErr w:type="gramEnd"/>
    </w:p>
    <w:p w:rsidR="00F72055" w:rsidRDefault="00F72055">
      <w:pPr>
        <w:pStyle w:val="ConsPlusNormal"/>
        <w:jc w:val="both"/>
      </w:pPr>
      <w:r>
        <w:t xml:space="preserve">(в ред. </w:t>
      </w:r>
      <w:hyperlink r:id="rId60"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Формирование сводных списков участников мероприятий на плановый период осуществляется исходя из размера субсидий, предусмотренных в федеральном и областном бюджетах на плановый период.</w:t>
      </w:r>
    </w:p>
    <w:p w:rsidR="00F72055" w:rsidRDefault="00F72055">
      <w:pPr>
        <w:pStyle w:val="ConsPlusNormal"/>
        <w:spacing w:before="220"/>
        <w:ind w:firstLine="540"/>
        <w:jc w:val="both"/>
      </w:pPr>
      <w:r>
        <w:t xml:space="preserve">В случае если даты подачи заявлений граждан совпадают, то учитывается более ранняя дата признания гражданина </w:t>
      </w:r>
      <w:proofErr w:type="gramStart"/>
      <w:r>
        <w:t>нуждающимся</w:t>
      </w:r>
      <w:proofErr w:type="gramEnd"/>
      <w:r>
        <w:t xml:space="preserve"> в улучшении жилищных условий.</w:t>
      </w:r>
    </w:p>
    <w:p w:rsidR="00F72055" w:rsidRDefault="00F72055">
      <w:pPr>
        <w:pStyle w:val="ConsPlusNormal"/>
        <w:spacing w:before="220"/>
        <w:ind w:firstLine="540"/>
        <w:jc w:val="both"/>
      </w:pPr>
      <w:r>
        <w:t>В случае если даты подачи заявлений молодых семей и молодых специалистов совпадают, то учитывается более ранняя дата рождения члена молодой семьи, работающего в организации агропромышленного комплекса или социальной сферы, и молодого специалиста.</w:t>
      </w:r>
    </w:p>
    <w:p w:rsidR="00F72055" w:rsidRDefault="00F72055">
      <w:pPr>
        <w:pStyle w:val="ConsPlusNormal"/>
        <w:spacing w:before="220"/>
        <w:ind w:firstLine="540"/>
        <w:jc w:val="both"/>
      </w:pPr>
      <w:r>
        <w:t xml:space="preserve">3.2. </w:t>
      </w:r>
      <w:proofErr w:type="gramStart"/>
      <w:r>
        <w:t xml:space="preserve">Министерство после формирования сводных списков участников мероприятий на плановый период до 1 декабря текущего финансового года запрашивает от органов местного самоуправления муниципальных районов области заявления граждан, молодых семей и молодых специалистов с прилагаемыми документами и копиями документов, указанных в </w:t>
      </w:r>
      <w:hyperlink r:id="rId61" w:history="1">
        <w:r>
          <w:rPr>
            <w:color w:val="0000FF"/>
          </w:rPr>
          <w:t>пунктах 19</w:t>
        </w:r>
      </w:hyperlink>
      <w:r>
        <w:t xml:space="preserve">, </w:t>
      </w:r>
      <w:hyperlink r:id="rId62" w:history="1">
        <w:r>
          <w:rPr>
            <w:color w:val="0000FF"/>
          </w:rPr>
          <w:t>38</w:t>
        </w:r>
      </w:hyperlink>
      <w:r>
        <w:t xml:space="preserve"> Типового положения, </w:t>
      </w:r>
      <w:hyperlink w:anchor="P1248" w:history="1">
        <w:r>
          <w:rPr>
            <w:color w:val="0000FF"/>
          </w:rPr>
          <w:t>пунктах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 в соответствии с представленными списками граждан, молодых семей и молодых</w:t>
      </w:r>
      <w:proofErr w:type="gramEnd"/>
      <w:r>
        <w:t xml:space="preserve"> специалистов муниципальных районов области в </w:t>
      </w:r>
      <w:r>
        <w:lastRenderedPageBreak/>
        <w:t>пределах лимитов бюджетной заявки.</w:t>
      </w:r>
    </w:p>
    <w:p w:rsidR="00F72055" w:rsidRDefault="00F72055">
      <w:pPr>
        <w:pStyle w:val="ConsPlusNormal"/>
        <w:jc w:val="both"/>
      </w:pPr>
      <w:r>
        <w:t xml:space="preserve">(п. 3.2 в ред. </w:t>
      </w:r>
      <w:hyperlink r:id="rId6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3.3. </w:t>
      </w:r>
      <w:proofErr w:type="gramStart"/>
      <w:r>
        <w:t xml:space="preserve">Органы местного самоуправления муниципальных районов области в течение 7 календарных дней с даты получения запроса представляют в министерство документы граждан, молодых семей и молодых специалистов с их </w:t>
      </w:r>
      <w:hyperlink w:anchor="P1727" w:history="1">
        <w:r>
          <w:rPr>
            <w:color w:val="0000FF"/>
          </w:rPr>
          <w:t>описью</w:t>
        </w:r>
      </w:hyperlink>
      <w:r>
        <w:t xml:space="preserve"> (в 2 экземплярах) по форме согласно приложению N 2 к настоящему Порядку в соответствии с ранее представленными списками граждан, молодых семей и молодых специалистов муниципальных районов области, а также ходатайства о внесении</w:t>
      </w:r>
      <w:proofErr w:type="gramEnd"/>
      <w:r>
        <w:t xml:space="preserve"> изменений в ранее представленные списки граждан, молодых семей и молодых специалистов муниципальных районов области с приложением документов, подтверждающих данные изменения.</w:t>
      </w:r>
    </w:p>
    <w:p w:rsidR="00F72055" w:rsidRDefault="00F72055">
      <w:pPr>
        <w:pStyle w:val="ConsPlusNormal"/>
        <w:jc w:val="both"/>
      </w:pPr>
      <w:r>
        <w:t xml:space="preserve">(в ред. </w:t>
      </w:r>
      <w:hyperlink r:id="rId64"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Представляемые документы каждого участника мероприятий должны быть сброшюрованы в одну папку, листы пронумерованы.</w:t>
      </w:r>
    </w:p>
    <w:p w:rsidR="00F72055" w:rsidRDefault="00F72055">
      <w:pPr>
        <w:pStyle w:val="ConsPlusNormal"/>
        <w:spacing w:before="220"/>
        <w:ind w:firstLine="540"/>
        <w:jc w:val="both"/>
      </w:pPr>
      <w:r>
        <w:t xml:space="preserve">3.4. Министерство в день поступления документов регистрирует их в журнале регистрации документов граждан, молодых семей и молодых специалистов и в течение 30 рабочих дней </w:t>
      </w:r>
      <w:proofErr w:type="gramStart"/>
      <w:r>
        <w:t>с даты регистрации</w:t>
      </w:r>
      <w:proofErr w:type="gramEnd"/>
      <w:r>
        <w:t xml:space="preserve"> проверяет правильность оформления представленных документов.</w:t>
      </w:r>
    </w:p>
    <w:p w:rsidR="00F72055" w:rsidRDefault="00F72055">
      <w:pPr>
        <w:pStyle w:val="ConsPlusNormal"/>
        <w:jc w:val="both"/>
      </w:pPr>
      <w:r>
        <w:t xml:space="preserve">(в ред. постановлений Правительства Новгородской области от 20.02.2017 </w:t>
      </w:r>
      <w:hyperlink r:id="rId65" w:history="1">
        <w:r>
          <w:rPr>
            <w:color w:val="0000FF"/>
          </w:rPr>
          <w:t>N 52</w:t>
        </w:r>
      </w:hyperlink>
      <w:r>
        <w:t xml:space="preserve">, от 07.06.2018 </w:t>
      </w:r>
      <w:hyperlink r:id="rId66" w:history="1">
        <w:r>
          <w:rPr>
            <w:color w:val="0000FF"/>
          </w:rPr>
          <w:t>N 264</w:t>
        </w:r>
      </w:hyperlink>
      <w:r>
        <w:t>)</w:t>
      </w:r>
    </w:p>
    <w:p w:rsidR="00F72055" w:rsidRDefault="00F72055">
      <w:pPr>
        <w:pStyle w:val="ConsPlusNormal"/>
        <w:spacing w:before="220"/>
        <w:ind w:firstLine="540"/>
        <w:jc w:val="both"/>
      </w:pPr>
      <w:r>
        <w:t xml:space="preserve">3.5. </w:t>
      </w:r>
      <w:proofErr w:type="gramStart"/>
      <w:r>
        <w:t xml:space="preserve">Выявление министерством в представленных документах несоответствия требованиям, предусмотренным в </w:t>
      </w:r>
      <w:hyperlink r:id="rId67" w:history="1">
        <w:r>
          <w:rPr>
            <w:color w:val="0000FF"/>
          </w:rPr>
          <w:t>пунктах 19</w:t>
        </w:r>
      </w:hyperlink>
      <w:r>
        <w:t xml:space="preserve">, </w:t>
      </w:r>
      <w:hyperlink r:id="rId68" w:history="1">
        <w:r>
          <w:rPr>
            <w:color w:val="0000FF"/>
          </w:rPr>
          <w:t>38</w:t>
        </w:r>
      </w:hyperlink>
      <w:r>
        <w:t xml:space="preserve"> Типового положения, </w:t>
      </w:r>
      <w:hyperlink w:anchor="P1248" w:history="1">
        <w:r>
          <w:rPr>
            <w:color w:val="0000FF"/>
          </w:rPr>
          <w:t>пунктах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 или выявление недостоверной информации является основанием для возврата документов в органы местного самоуправления муниципальных районов области с указанием причины возврата в течение 14 рабочих дней со дня выявления указанных несоответствий или недостоверной информации.</w:t>
      </w:r>
      <w:proofErr w:type="gramEnd"/>
    </w:p>
    <w:p w:rsidR="00F72055" w:rsidRDefault="00F72055">
      <w:pPr>
        <w:pStyle w:val="ConsPlusNormal"/>
        <w:jc w:val="both"/>
      </w:pPr>
      <w:r>
        <w:t xml:space="preserve">(п. 3.5 в ред. </w:t>
      </w:r>
      <w:hyperlink r:id="rId69"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bookmarkStart w:id="9" w:name="P1312"/>
      <w:bookmarkEnd w:id="9"/>
      <w:r>
        <w:t>3.6. Повторное представление документов в министерство допускается в течение 20 календарных дней со дня возврата документов в органы местного самоуправления муниципальных районов области.</w:t>
      </w:r>
    </w:p>
    <w:p w:rsidR="00F72055" w:rsidRDefault="00F72055">
      <w:pPr>
        <w:pStyle w:val="ConsPlusNormal"/>
        <w:jc w:val="both"/>
      </w:pPr>
      <w:r>
        <w:t xml:space="preserve">(в ред. </w:t>
      </w:r>
      <w:hyperlink r:id="rId70"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bookmarkStart w:id="10" w:name="P1314"/>
      <w:bookmarkEnd w:id="10"/>
      <w:r>
        <w:t xml:space="preserve">3.7. </w:t>
      </w:r>
      <w:proofErr w:type="gramStart"/>
      <w:r>
        <w:t xml:space="preserve">В случае непредставления документов или представления документов позже срока, установленного </w:t>
      </w:r>
      <w:hyperlink w:anchor="P1312" w:history="1">
        <w:r>
          <w:rPr>
            <w:color w:val="0000FF"/>
          </w:rPr>
          <w:t>пунктом 3.6</w:t>
        </w:r>
      </w:hyperlink>
      <w:r>
        <w:t xml:space="preserve"> настоящего Порядка, министерство принимает решение об отказе во включении в сводный список участников мероприятий на очередной финансовый год, оформленное приказом министерства, о чем уведомляет органы местного самоуправления муниципальных районов области в течение 5 календарных дней со дня принятия решения об отказе с использованием системы электронного документооборота "</w:t>
      </w:r>
      <w:proofErr w:type="spellStart"/>
      <w:r>
        <w:t>Дело-Web</w:t>
      </w:r>
      <w:proofErr w:type="spellEnd"/>
      <w:r>
        <w:t>".</w:t>
      </w:r>
      <w:proofErr w:type="gramEnd"/>
    </w:p>
    <w:p w:rsidR="00F72055" w:rsidRDefault="00F72055">
      <w:pPr>
        <w:pStyle w:val="ConsPlusNormal"/>
        <w:jc w:val="both"/>
      </w:pPr>
      <w:r>
        <w:t xml:space="preserve">(в ред. постановлений Правительства Новгородской области от 20.02.2017 </w:t>
      </w:r>
      <w:hyperlink r:id="rId71" w:history="1">
        <w:r>
          <w:rPr>
            <w:color w:val="0000FF"/>
          </w:rPr>
          <w:t>N 52</w:t>
        </w:r>
      </w:hyperlink>
      <w:r>
        <w:t xml:space="preserve">, от 07.06.2018 </w:t>
      </w:r>
      <w:hyperlink r:id="rId72" w:history="1">
        <w:r>
          <w:rPr>
            <w:color w:val="0000FF"/>
          </w:rPr>
          <w:t>N 264</w:t>
        </w:r>
      </w:hyperlink>
      <w:r>
        <w:t>)</w:t>
      </w:r>
    </w:p>
    <w:p w:rsidR="00F72055" w:rsidRDefault="00F72055">
      <w:pPr>
        <w:pStyle w:val="ConsPlusNormal"/>
        <w:spacing w:before="220"/>
        <w:ind w:firstLine="540"/>
        <w:jc w:val="both"/>
      </w:pPr>
      <w:bookmarkStart w:id="11" w:name="P1316"/>
      <w:bookmarkEnd w:id="11"/>
      <w:r>
        <w:t xml:space="preserve">3.8. Сводный список участников мероприятий на очередной финансовый год утверждается приказом министерства. </w:t>
      </w:r>
      <w:proofErr w:type="gramStart"/>
      <w:r>
        <w:t>Министерство в течение 5 календарных дней со дня утверждения сводного списка участников мероприятий на очередной финансовый год направляет его в Министерство сельского хозяйства Российской Федерации и уведомляет органы местного самоуправления муниципальных районов области о включении граждан, молодых семей и молодых специалистов соответствующего муниципального района области в сводный список участников мероприятий на очередной финансовый год с использованием системы электронного документооборота "</w:t>
      </w:r>
      <w:proofErr w:type="spellStart"/>
      <w:r>
        <w:t>Дело-Web</w:t>
      </w:r>
      <w:proofErr w:type="spellEnd"/>
      <w:r>
        <w:t>".</w:t>
      </w:r>
      <w:proofErr w:type="gramEnd"/>
    </w:p>
    <w:p w:rsidR="00F72055" w:rsidRDefault="00F72055">
      <w:pPr>
        <w:pStyle w:val="ConsPlusNormal"/>
        <w:jc w:val="both"/>
      </w:pPr>
      <w:r>
        <w:t xml:space="preserve">(п. 3.8 в ред. </w:t>
      </w:r>
      <w:hyperlink r:id="rId7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3.9. </w:t>
      </w:r>
      <w:proofErr w:type="gramStart"/>
      <w:r>
        <w:t xml:space="preserve">Органы местного самоуправления муниципального района области в течение 5 </w:t>
      </w:r>
      <w:r>
        <w:lastRenderedPageBreak/>
        <w:t xml:space="preserve">календарных дней со дня получения уведомлений министерства, указанных в </w:t>
      </w:r>
      <w:hyperlink w:anchor="P1314" w:history="1">
        <w:r>
          <w:rPr>
            <w:color w:val="0000FF"/>
          </w:rPr>
          <w:t>пунктах 3.7</w:t>
        </w:r>
      </w:hyperlink>
      <w:r>
        <w:t xml:space="preserve">, </w:t>
      </w:r>
      <w:hyperlink w:anchor="P1316" w:history="1">
        <w:r>
          <w:rPr>
            <w:color w:val="0000FF"/>
          </w:rPr>
          <w:t>3.8</w:t>
        </w:r>
      </w:hyperlink>
      <w:r>
        <w:t xml:space="preserve"> настоящего Порядка, информируют граждан, молодые семьи и молодых специалистов о включении их в сводный список участников мероприятий на очередной финансовый год либо об отказе во включении в сводный список участников мероприятий на очередной финансовый год.</w:t>
      </w:r>
      <w:proofErr w:type="gramEnd"/>
    </w:p>
    <w:p w:rsidR="00F72055" w:rsidRDefault="00F72055">
      <w:pPr>
        <w:pStyle w:val="ConsPlusNormal"/>
        <w:jc w:val="both"/>
      </w:pPr>
      <w:r>
        <w:t xml:space="preserve">(в ред. </w:t>
      </w:r>
      <w:hyperlink r:id="rId74"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3.10. Документы граждан, молодых семей и молодых специалистов, не включенных в сводный список участников мероприятий на очередной финансовый год, подлежат возврату в органы местного самоуправления муниципальных районов области в течение 30 календарных дней со дня утверждения сводного списка участников мероприятий на очередной финансовый год.</w:t>
      </w:r>
    </w:p>
    <w:p w:rsidR="00F72055" w:rsidRDefault="00F72055">
      <w:pPr>
        <w:pStyle w:val="ConsPlusNormal"/>
        <w:ind w:firstLine="540"/>
        <w:jc w:val="both"/>
      </w:pPr>
    </w:p>
    <w:p w:rsidR="00F72055" w:rsidRDefault="00F72055">
      <w:pPr>
        <w:pStyle w:val="ConsPlusTitle"/>
        <w:jc w:val="center"/>
        <w:outlineLvl w:val="2"/>
      </w:pPr>
      <w:r>
        <w:t>4. Порядок внесения изменений в сводный список участников</w:t>
      </w:r>
    </w:p>
    <w:p w:rsidR="00F72055" w:rsidRDefault="00F72055">
      <w:pPr>
        <w:pStyle w:val="ConsPlusTitle"/>
        <w:jc w:val="center"/>
      </w:pPr>
      <w:r>
        <w:t>мероприятий на очередной финансовый год</w:t>
      </w:r>
    </w:p>
    <w:p w:rsidR="00F72055" w:rsidRDefault="00F72055">
      <w:pPr>
        <w:pStyle w:val="ConsPlusNormal"/>
        <w:ind w:firstLine="540"/>
        <w:jc w:val="both"/>
      </w:pPr>
    </w:p>
    <w:p w:rsidR="00F72055" w:rsidRDefault="00F72055">
      <w:pPr>
        <w:pStyle w:val="ConsPlusNormal"/>
        <w:ind w:firstLine="540"/>
        <w:jc w:val="both"/>
      </w:pPr>
      <w:r>
        <w:t>4.1. Изменения в утвержденный сводный список участников мероприятий на очередной финансовый год вносятся министерством на основании ходатайства органа местного самоуправления муниципального района области, личного заявления участника мероприятий, документов и копий документов, подтверждающих данные изменения.</w:t>
      </w:r>
    </w:p>
    <w:p w:rsidR="00F72055" w:rsidRDefault="00F72055">
      <w:pPr>
        <w:pStyle w:val="ConsPlusNormal"/>
        <w:jc w:val="both"/>
      </w:pPr>
      <w:r>
        <w:t xml:space="preserve">(в ред. </w:t>
      </w:r>
      <w:hyperlink r:id="rId75"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4.2. Изменения в сводный список участников мероприятий на очередной финансовый год утверждаются приказом министерства. Министерство уведомляет органы местного самоуправления муниципальных районов области в течение 15 календарных дней со дня поступления документов и копий документов, предусмотренных </w:t>
      </w:r>
      <w:hyperlink w:anchor="P1248" w:history="1">
        <w:r>
          <w:rPr>
            <w:color w:val="0000FF"/>
          </w:rPr>
          <w:t>пунктами 1.6</w:t>
        </w:r>
      </w:hyperlink>
      <w:r>
        <w:t xml:space="preserve">, </w:t>
      </w:r>
      <w:hyperlink w:anchor="P1265" w:history="1">
        <w:r>
          <w:rPr>
            <w:color w:val="0000FF"/>
          </w:rPr>
          <w:t>2.1</w:t>
        </w:r>
      </w:hyperlink>
      <w:r>
        <w:t xml:space="preserve">, </w:t>
      </w:r>
      <w:hyperlink w:anchor="P1267" w:history="1">
        <w:r>
          <w:rPr>
            <w:color w:val="0000FF"/>
          </w:rPr>
          <w:t>2.2</w:t>
        </w:r>
      </w:hyperlink>
      <w:r>
        <w:t xml:space="preserve"> настоящего Порядка и </w:t>
      </w:r>
      <w:hyperlink r:id="rId76" w:history="1">
        <w:r>
          <w:rPr>
            <w:color w:val="0000FF"/>
          </w:rPr>
          <w:t>пунктами 19</w:t>
        </w:r>
      </w:hyperlink>
      <w:r>
        <w:t xml:space="preserve">, </w:t>
      </w:r>
      <w:hyperlink r:id="rId77" w:history="1">
        <w:r>
          <w:rPr>
            <w:color w:val="0000FF"/>
          </w:rPr>
          <w:t>38</w:t>
        </w:r>
      </w:hyperlink>
      <w:r>
        <w:t xml:space="preserve"> Типового положения. Органы местного самоуправления муниципальных районов области в течение 5 календарных дней со дня получения уведомления министерства информируют участников мероприятий об указанных изменениях.</w:t>
      </w:r>
    </w:p>
    <w:p w:rsidR="00F72055" w:rsidRDefault="00F72055">
      <w:pPr>
        <w:pStyle w:val="ConsPlusNormal"/>
        <w:jc w:val="both"/>
      </w:pPr>
      <w:r>
        <w:t xml:space="preserve">(п. 4.2 в ред. </w:t>
      </w:r>
      <w:hyperlink r:id="rId78"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bookmarkStart w:id="12" w:name="P1329"/>
      <w:bookmarkEnd w:id="12"/>
      <w:r>
        <w:t>4.3. Участники мероприятий исключаются из сводного списка участников мероприятий на очередной финансовый год:</w:t>
      </w:r>
    </w:p>
    <w:p w:rsidR="00F72055" w:rsidRDefault="00F72055">
      <w:pPr>
        <w:pStyle w:val="ConsPlusNormal"/>
        <w:spacing w:before="220"/>
        <w:ind w:firstLine="540"/>
        <w:jc w:val="both"/>
      </w:pPr>
      <w:r>
        <w:t xml:space="preserve">в случае непредставления или неполного представления документов и копий документов, предусмотренных </w:t>
      </w:r>
      <w:hyperlink w:anchor="P1349" w:history="1">
        <w:r>
          <w:rPr>
            <w:color w:val="0000FF"/>
          </w:rPr>
          <w:t>пунктами 5.3</w:t>
        </w:r>
      </w:hyperlink>
      <w:r>
        <w:t xml:space="preserve">, </w:t>
      </w:r>
      <w:hyperlink w:anchor="P1391" w:history="1">
        <w:r>
          <w:rPr>
            <w:color w:val="0000FF"/>
          </w:rPr>
          <w:t>5.4</w:t>
        </w:r>
      </w:hyperlink>
      <w:r>
        <w:t xml:space="preserve"> настоящего Порядка;</w:t>
      </w:r>
    </w:p>
    <w:p w:rsidR="00F72055" w:rsidRDefault="00F72055">
      <w:pPr>
        <w:pStyle w:val="ConsPlusNormal"/>
        <w:spacing w:before="220"/>
        <w:ind w:firstLine="540"/>
        <w:jc w:val="both"/>
      </w:pPr>
      <w:r>
        <w:t xml:space="preserve">в случае представления участником мероприятий документов и копий документов, предусмотренных </w:t>
      </w:r>
      <w:hyperlink w:anchor="P1349" w:history="1">
        <w:r>
          <w:rPr>
            <w:color w:val="0000FF"/>
          </w:rPr>
          <w:t>пунктами 5.3</w:t>
        </w:r>
      </w:hyperlink>
      <w:r>
        <w:t xml:space="preserve">, </w:t>
      </w:r>
      <w:hyperlink w:anchor="P1391" w:history="1">
        <w:r>
          <w:rPr>
            <w:color w:val="0000FF"/>
          </w:rPr>
          <w:t>5.4</w:t>
        </w:r>
      </w:hyperlink>
      <w:r>
        <w:t xml:space="preserve"> настоящего Порядка, позже установленного </w:t>
      </w:r>
      <w:hyperlink w:anchor="P1349" w:history="1">
        <w:r>
          <w:rPr>
            <w:color w:val="0000FF"/>
          </w:rPr>
          <w:t>пунктом 5.3</w:t>
        </w:r>
      </w:hyperlink>
      <w:r>
        <w:t xml:space="preserve"> настоящего Порядка срока;</w:t>
      </w:r>
    </w:p>
    <w:p w:rsidR="00F72055" w:rsidRDefault="00F72055">
      <w:pPr>
        <w:pStyle w:val="ConsPlusNormal"/>
        <w:spacing w:before="220"/>
        <w:ind w:firstLine="540"/>
        <w:jc w:val="both"/>
      </w:pPr>
      <w:r>
        <w:t xml:space="preserve">на основании </w:t>
      </w:r>
      <w:proofErr w:type="gramStart"/>
      <w:r>
        <w:t>ходатайств органов местного самоуправления муниципальных районов области</w:t>
      </w:r>
      <w:proofErr w:type="gramEnd"/>
      <w:r>
        <w:t xml:space="preserve"> в случае несоответствия участника мероприятий условиям и требованиям, указанным в </w:t>
      </w:r>
      <w:hyperlink r:id="rId79" w:history="1">
        <w:r>
          <w:rPr>
            <w:color w:val="0000FF"/>
          </w:rPr>
          <w:t>пунктах 4</w:t>
        </w:r>
      </w:hyperlink>
      <w:r>
        <w:t xml:space="preserve">, </w:t>
      </w:r>
      <w:hyperlink r:id="rId80" w:history="1">
        <w:r>
          <w:rPr>
            <w:color w:val="0000FF"/>
          </w:rPr>
          <w:t>32</w:t>
        </w:r>
      </w:hyperlink>
      <w:r>
        <w:t xml:space="preserve">, </w:t>
      </w:r>
      <w:hyperlink r:id="rId81" w:history="1">
        <w:r>
          <w:rPr>
            <w:color w:val="0000FF"/>
          </w:rPr>
          <w:t>33</w:t>
        </w:r>
      </w:hyperlink>
      <w:r>
        <w:t xml:space="preserve">, </w:t>
      </w:r>
      <w:hyperlink r:id="rId82" w:history="1">
        <w:r>
          <w:rPr>
            <w:color w:val="0000FF"/>
          </w:rPr>
          <w:t>34</w:t>
        </w:r>
      </w:hyperlink>
      <w:r>
        <w:t xml:space="preserve"> Типового положения;</w:t>
      </w:r>
    </w:p>
    <w:p w:rsidR="00F72055" w:rsidRDefault="00F72055">
      <w:pPr>
        <w:pStyle w:val="ConsPlusNormal"/>
        <w:jc w:val="both"/>
      </w:pPr>
      <w:r>
        <w:t xml:space="preserve">(в ред. </w:t>
      </w:r>
      <w:hyperlink r:id="rId8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в случае выявления недостоверных сведений в документах участника мероприятий, послуживших основанием для включения его в сводный список участников мероприятий на очередной финансовый год в целях получения социальной выплаты на строительство (приобретение) жилья в сельской местности;</w:t>
      </w:r>
    </w:p>
    <w:p w:rsidR="00F72055" w:rsidRDefault="00F72055">
      <w:pPr>
        <w:pStyle w:val="ConsPlusNormal"/>
        <w:spacing w:before="220"/>
        <w:ind w:firstLine="540"/>
        <w:jc w:val="both"/>
      </w:pPr>
      <w:r>
        <w:t>на основании личного заявления участника мероприятий.</w:t>
      </w:r>
    </w:p>
    <w:p w:rsidR="00F72055" w:rsidRDefault="00F72055">
      <w:pPr>
        <w:pStyle w:val="ConsPlusNormal"/>
        <w:spacing w:before="220"/>
        <w:ind w:firstLine="540"/>
        <w:jc w:val="both"/>
      </w:pPr>
      <w:r>
        <w:t xml:space="preserve">4.4. Министерство принимает решение, оформленное приказом министерства, об исключении участника мероприятий из сводного списка участников мероприятий на очередной финансовый год в течение 20 рабочих дней со дня наступления обстоятельств, указанных в </w:t>
      </w:r>
      <w:hyperlink w:anchor="P1329" w:history="1">
        <w:r>
          <w:rPr>
            <w:color w:val="0000FF"/>
          </w:rPr>
          <w:t xml:space="preserve">пункте </w:t>
        </w:r>
        <w:r>
          <w:rPr>
            <w:color w:val="0000FF"/>
          </w:rPr>
          <w:lastRenderedPageBreak/>
          <w:t>4.3</w:t>
        </w:r>
      </w:hyperlink>
      <w:r>
        <w:t xml:space="preserve"> настоящего Порядка.</w:t>
      </w:r>
    </w:p>
    <w:p w:rsidR="00F72055" w:rsidRDefault="00F72055">
      <w:pPr>
        <w:pStyle w:val="ConsPlusNormal"/>
        <w:spacing w:before="220"/>
        <w:ind w:firstLine="540"/>
        <w:jc w:val="both"/>
      </w:pPr>
      <w:proofErr w:type="gramStart"/>
      <w:r>
        <w:t>Министерство в течение 10 календарных дней со дня принятия решения, оформленного приказом министерства, об исключении участника мероприятий из сводного списка участников мероприятий на очередной финансовый год уведомляет об этом орган местного самоуправления муниципального района области с использованием системы электронного документооборота "</w:t>
      </w:r>
      <w:proofErr w:type="spellStart"/>
      <w:r>
        <w:t>Дело-Web</w:t>
      </w:r>
      <w:proofErr w:type="spellEnd"/>
      <w:r>
        <w:t>" и возвращает документы и копии документов граждан, молодых семей и молодых специалистов в орган местного самоуправления муниципального района области.</w:t>
      </w:r>
      <w:proofErr w:type="gramEnd"/>
    </w:p>
    <w:p w:rsidR="00F72055" w:rsidRDefault="00F72055">
      <w:pPr>
        <w:pStyle w:val="ConsPlusNormal"/>
        <w:spacing w:before="220"/>
        <w:ind w:firstLine="540"/>
        <w:jc w:val="both"/>
      </w:pPr>
      <w:r>
        <w:t>Орган местного самоуправления муниципального района области уведомляет граждан, молодые семьи и молодых специалистов об исключении из сводного списка участников мероприятий на очередной финансовый год и возвращает им документы в течение 30 календарных дней со дня получения уведомления министерства.</w:t>
      </w:r>
    </w:p>
    <w:p w:rsidR="00F72055" w:rsidRDefault="00F72055">
      <w:pPr>
        <w:pStyle w:val="ConsPlusNormal"/>
        <w:jc w:val="both"/>
      </w:pPr>
      <w:r>
        <w:t xml:space="preserve">(п. 4.4 в ред. </w:t>
      </w:r>
      <w:hyperlink r:id="rId84"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4.5. Повторное участие гражданина, молодой семьи и молодого специалиста в мероприятиях по улучшению жилищных условий в сельской местности допускается на основании заявления гражданина, молодой семьи и молодого специалиста, представляемого в орган местного самоуправления муниципального района области в соответствии с настоящим Порядком.</w:t>
      </w:r>
    </w:p>
    <w:p w:rsidR="00F72055" w:rsidRDefault="00F72055">
      <w:pPr>
        <w:pStyle w:val="ConsPlusNormal"/>
        <w:spacing w:before="220"/>
        <w:ind w:firstLine="540"/>
        <w:jc w:val="both"/>
      </w:pPr>
      <w:r>
        <w:t>При формировании списка граждан, молодых семей и молодых специалистов муниципального района области учитывается дата подачи повторного заявления гражданина, молодой семьи и молодого специалиста.</w:t>
      </w:r>
    </w:p>
    <w:p w:rsidR="00F72055" w:rsidRDefault="00F72055">
      <w:pPr>
        <w:pStyle w:val="ConsPlusNormal"/>
        <w:spacing w:before="220"/>
        <w:ind w:firstLine="540"/>
        <w:jc w:val="both"/>
      </w:pPr>
      <w:r>
        <w:t xml:space="preserve">4.6. </w:t>
      </w:r>
      <w:proofErr w:type="gramStart"/>
      <w:r>
        <w:t xml:space="preserve">В течение текущего финансового года утвержденный сводный список участников мероприятий на очередной финансовый год может изменяться и дополняться гражданами, молодыми семьями и молодыми специалистами, включенными в списки граждан, молодых семей и молодых специалистов муниципальных районов области, в зависимости от объема выделенных бюджетных ассигнований на проведение мероприятий по улучшению жилищных условий в сельской местности в порядке, установленном </w:t>
      </w:r>
      <w:hyperlink w:anchor="P1295" w:history="1">
        <w:r>
          <w:rPr>
            <w:color w:val="0000FF"/>
          </w:rPr>
          <w:t>разделом 3</w:t>
        </w:r>
      </w:hyperlink>
      <w:r>
        <w:t xml:space="preserve"> настоящего Порядка.</w:t>
      </w:r>
      <w:proofErr w:type="gramEnd"/>
    </w:p>
    <w:p w:rsidR="00F72055" w:rsidRDefault="00F72055">
      <w:pPr>
        <w:pStyle w:val="ConsPlusNormal"/>
        <w:ind w:firstLine="540"/>
        <w:jc w:val="both"/>
      </w:pPr>
    </w:p>
    <w:p w:rsidR="00F72055" w:rsidRDefault="00F72055">
      <w:pPr>
        <w:pStyle w:val="ConsPlusTitle"/>
        <w:jc w:val="center"/>
        <w:outlineLvl w:val="2"/>
      </w:pPr>
      <w:r>
        <w:t>5. Порядок выдачи свидетельств</w:t>
      </w:r>
    </w:p>
    <w:p w:rsidR="00F72055" w:rsidRDefault="00F72055">
      <w:pPr>
        <w:pStyle w:val="ConsPlusNormal"/>
        <w:ind w:firstLine="540"/>
        <w:jc w:val="both"/>
      </w:pPr>
    </w:p>
    <w:p w:rsidR="00F72055" w:rsidRDefault="00F72055">
      <w:pPr>
        <w:pStyle w:val="ConsPlusNormal"/>
        <w:ind w:firstLine="540"/>
        <w:jc w:val="both"/>
      </w:pPr>
      <w:r>
        <w:t>5.1. Право участников мероприятий на получение социальной выплаты удостоверяется свидетельством.</w:t>
      </w:r>
    </w:p>
    <w:p w:rsidR="00F72055" w:rsidRDefault="00F72055">
      <w:pPr>
        <w:pStyle w:val="ConsPlusNormal"/>
        <w:spacing w:before="220"/>
        <w:ind w:firstLine="540"/>
        <w:jc w:val="both"/>
      </w:pPr>
      <w:r>
        <w:t xml:space="preserve">5.2. Министерство ведет </w:t>
      </w:r>
      <w:hyperlink w:anchor="P1937" w:history="1">
        <w:r>
          <w:rPr>
            <w:color w:val="0000FF"/>
          </w:rPr>
          <w:t>реестры</w:t>
        </w:r>
      </w:hyperlink>
      <w:r>
        <w:t xml:space="preserve"> выданных свидетельств по форме согласно приложению N 5 к настоящему Порядку.</w:t>
      </w:r>
    </w:p>
    <w:p w:rsidR="00F72055" w:rsidRDefault="00F72055">
      <w:pPr>
        <w:pStyle w:val="ConsPlusNormal"/>
        <w:jc w:val="both"/>
      </w:pPr>
      <w:r>
        <w:t xml:space="preserve">(в ред. </w:t>
      </w:r>
      <w:hyperlink r:id="rId85"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bookmarkStart w:id="13" w:name="P1349"/>
      <w:bookmarkEnd w:id="13"/>
      <w:r>
        <w:t xml:space="preserve">5.3. </w:t>
      </w:r>
      <w:proofErr w:type="gramStart"/>
      <w:r>
        <w:t>Для получения свидетельства участники мероприятий в течение 25 календарных дней со дня включения их в сводный список участников мероприятий на очередной финансовый год представляют непосредственно в министерство, направляют заказным почтовым отправлением с уведомлением о вручении либо в форме электронных документов через федеральную государственную информационную систему "Единый портал предоставления государственных и муниципальных услуг (функций)" или региональную государственную информационную систему "Портал государственных</w:t>
      </w:r>
      <w:proofErr w:type="gramEnd"/>
      <w:r>
        <w:t xml:space="preserve"> и муниципальных услуг (функций) Новгородской области" следующие документы:</w:t>
      </w:r>
    </w:p>
    <w:p w:rsidR="00F72055" w:rsidRDefault="00F72055">
      <w:pPr>
        <w:pStyle w:val="ConsPlusNormal"/>
        <w:jc w:val="both"/>
      </w:pPr>
      <w:r>
        <w:t xml:space="preserve">(в ред. постановлений Правительства Новгородской области от 15.06.2017 </w:t>
      </w:r>
      <w:hyperlink r:id="rId86" w:history="1">
        <w:r>
          <w:rPr>
            <w:color w:val="0000FF"/>
          </w:rPr>
          <w:t>N 208</w:t>
        </w:r>
      </w:hyperlink>
      <w:r>
        <w:t xml:space="preserve">, от 07.06.2018 </w:t>
      </w:r>
      <w:hyperlink r:id="rId87" w:history="1">
        <w:r>
          <w:rPr>
            <w:color w:val="0000FF"/>
          </w:rPr>
          <w:t>N 264</w:t>
        </w:r>
      </w:hyperlink>
      <w:r>
        <w:t>)</w:t>
      </w:r>
    </w:p>
    <w:p w:rsidR="00F72055" w:rsidRDefault="00F72055">
      <w:pPr>
        <w:pStyle w:val="ConsPlusNormal"/>
        <w:spacing w:before="220"/>
        <w:ind w:firstLine="540"/>
        <w:jc w:val="both"/>
      </w:pPr>
      <w:r>
        <w:t>5.3.1. В случае приобретения готового жилого помещения:</w:t>
      </w:r>
    </w:p>
    <w:p w:rsidR="00F72055" w:rsidRDefault="00F72055">
      <w:pPr>
        <w:pStyle w:val="ConsPlusNormal"/>
        <w:spacing w:before="220"/>
        <w:ind w:firstLine="540"/>
        <w:jc w:val="both"/>
      </w:pPr>
      <w:r>
        <w:t xml:space="preserve">копию предварительного договора купли-продажи, подписанного продавцом и участником </w:t>
      </w:r>
      <w:r>
        <w:lastRenderedPageBreak/>
        <w:t>мероприятий и членами его семьи;</w:t>
      </w:r>
    </w:p>
    <w:p w:rsidR="00F72055" w:rsidRDefault="00F72055">
      <w:pPr>
        <w:pStyle w:val="ConsPlusNormal"/>
        <w:spacing w:before="220"/>
        <w:ind w:firstLine="540"/>
        <w:jc w:val="both"/>
      </w:pPr>
      <w:r>
        <w:t xml:space="preserve">документ, предусмотренный </w:t>
      </w:r>
      <w:hyperlink w:anchor="P1248" w:history="1">
        <w:r>
          <w:rPr>
            <w:color w:val="0000FF"/>
          </w:rPr>
          <w:t>пунктом 1.6</w:t>
        </w:r>
      </w:hyperlink>
      <w:r>
        <w:t xml:space="preserve"> настоящего Порядка и подтверждающий наличие собственных и (или) заемных средств, а также справку о состоянии финансовой части лицевого счета лица, имеющего право на дополнительные меры государственной поддержки, выданную территориальным органом Пенсионного фонда Российской Федерации (при наличии);</w:t>
      </w:r>
    </w:p>
    <w:p w:rsidR="00F72055" w:rsidRDefault="00F72055">
      <w:pPr>
        <w:pStyle w:val="ConsPlusNormal"/>
        <w:spacing w:before="220"/>
        <w:ind w:firstLine="540"/>
        <w:jc w:val="both"/>
      </w:pPr>
      <w:r>
        <w:t>копию правоустанавливающего документа на приобретаемое жилое помещение;</w:t>
      </w:r>
    </w:p>
    <w:p w:rsidR="00F72055" w:rsidRDefault="00F72055">
      <w:pPr>
        <w:pStyle w:val="ConsPlusNormal"/>
        <w:spacing w:before="220"/>
        <w:ind w:firstLine="540"/>
        <w:jc w:val="both"/>
      </w:pPr>
      <w:r>
        <w:t>копию технического плана либо кадастрового или технического паспорта на приобретаемое жилое помещение с указанием даты ввода здания в эксплуатацию;</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r>
        <w:t>5.3.2. В случае строительства жилого дома:</w:t>
      </w:r>
    </w:p>
    <w:p w:rsidR="00F72055" w:rsidRDefault="00F72055">
      <w:pPr>
        <w:pStyle w:val="ConsPlusNormal"/>
        <w:spacing w:before="220"/>
        <w:ind w:firstLine="540"/>
        <w:jc w:val="both"/>
      </w:pPr>
      <w:r>
        <w:t>копию правоустанавливающего документа на земельный участок;</w:t>
      </w:r>
    </w:p>
    <w:p w:rsidR="00F72055" w:rsidRDefault="00F72055">
      <w:pPr>
        <w:pStyle w:val="ConsPlusNormal"/>
        <w:spacing w:before="220"/>
        <w:ind w:firstLine="540"/>
        <w:jc w:val="both"/>
      </w:pPr>
      <w:r>
        <w:t>копию разрешения на строительство жилого дома;</w:t>
      </w:r>
    </w:p>
    <w:p w:rsidR="00F72055" w:rsidRDefault="00F72055">
      <w:pPr>
        <w:pStyle w:val="ConsPlusNormal"/>
        <w:spacing w:before="220"/>
        <w:ind w:firstLine="540"/>
        <w:jc w:val="both"/>
      </w:pPr>
      <w:r>
        <w:t>копию проектно-сметной документации, согласованной с органом местного самоуправления муниципального района области;</w:t>
      </w:r>
    </w:p>
    <w:p w:rsidR="00F72055" w:rsidRDefault="00F72055">
      <w:pPr>
        <w:pStyle w:val="ConsPlusNormal"/>
        <w:spacing w:before="220"/>
        <w:ind w:firstLine="540"/>
        <w:jc w:val="both"/>
      </w:pPr>
      <w:r>
        <w:t>акты выполненных работ и справки о стоимости выполненных работ и затрат, подтверждающие освоение собственных сре</w:t>
      </w:r>
      <w:proofErr w:type="gramStart"/>
      <w:r>
        <w:t>дств в р</w:t>
      </w:r>
      <w:proofErr w:type="gramEnd"/>
      <w:r>
        <w:t>азмере части стоимости строительства жилья, не обеспеченной за счет средств социальной выплаты, согласованные с органом местного самоуправления муниципального района области;</w:t>
      </w:r>
    </w:p>
    <w:p w:rsidR="00F72055" w:rsidRDefault="00F72055">
      <w:pPr>
        <w:pStyle w:val="ConsPlusNormal"/>
        <w:spacing w:before="220"/>
        <w:ind w:firstLine="540"/>
        <w:jc w:val="both"/>
      </w:pPr>
      <w:r>
        <w:t>соглашение, подписанное органом местного самоуправления муниципального района области и участником мероприятий (в 3 экземплярах);</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r>
        <w:t xml:space="preserve">В случае предоставления социальной </w:t>
      </w:r>
      <w:proofErr w:type="gramStart"/>
      <w:r>
        <w:t>выплаты</w:t>
      </w:r>
      <w:proofErr w:type="gramEnd"/>
      <w:r>
        <w:t xml:space="preserve">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 Стоимость не завершенного строительством жилого дома определяется в соответствии с документом, предусмотренным </w:t>
      </w:r>
      <w:hyperlink w:anchor="P1255" w:history="1">
        <w:r>
          <w:rPr>
            <w:color w:val="0000FF"/>
          </w:rPr>
          <w:t>восьмым абзацем пункта 1.6</w:t>
        </w:r>
      </w:hyperlink>
      <w:r>
        <w:t xml:space="preserve"> настоящего Порядка;</w:t>
      </w:r>
    </w:p>
    <w:p w:rsidR="00F72055" w:rsidRDefault="00F72055">
      <w:pPr>
        <w:pStyle w:val="ConsPlusNormal"/>
        <w:spacing w:before="220"/>
        <w:ind w:firstLine="540"/>
        <w:jc w:val="both"/>
      </w:pPr>
      <w:r>
        <w:t>5.3.3. В случае приобретения жилого помещения путем участия в долевом строительстве жилого дома (квартиры):</w:t>
      </w:r>
    </w:p>
    <w:p w:rsidR="00F72055" w:rsidRDefault="00F72055">
      <w:pPr>
        <w:pStyle w:val="ConsPlusNormal"/>
        <w:spacing w:before="220"/>
        <w:ind w:firstLine="540"/>
        <w:jc w:val="both"/>
      </w:pPr>
      <w:r>
        <w:t>копию предварительного договора об участии в долевом строительстве многоквартирного жилого дома (квартиры), подписанного участником мероприятий и застройщиком;</w:t>
      </w:r>
    </w:p>
    <w:p w:rsidR="00F72055" w:rsidRDefault="00F72055">
      <w:pPr>
        <w:pStyle w:val="ConsPlusNormal"/>
        <w:spacing w:before="220"/>
        <w:ind w:firstLine="540"/>
        <w:jc w:val="both"/>
      </w:pPr>
      <w:r>
        <w:t xml:space="preserve">документ, предусмотренный </w:t>
      </w:r>
      <w:hyperlink w:anchor="P1248" w:history="1">
        <w:r>
          <w:rPr>
            <w:color w:val="0000FF"/>
          </w:rPr>
          <w:t>пунктом 1.6</w:t>
        </w:r>
      </w:hyperlink>
      <w:r>
        <w:t xml:space="preserve"> настоящего Порядка и подтверждающий наличие собственных и (или) заемных средств, а также справку о состоянии финансовой части лицевого счета лица, имеющего право на дополнительные меры государственной поддержки, выданную территориальным органом Пенсионного фонда Российской Федерации (при наличии);</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r>
        <w:t xml:space="preserve">5.3.4. При направлении социальной выплаты на уплату первоначального взноса, а также на погашение основного долга и уплату процентов по ипотечному жилищному кредиту (займу) в </w:t>
      </w:r>
      <w:r>
        <w:lastRenderedPageBreak/>
        <w:t xml:space="preserve">случае привлечения участником мероприятий для строительства (приобретения) жилья в качестве источника </w:t>
      </w:r>
      <w:proofErr w:type="spellStart"/>
      <w:r>
        <w:t>софинансирования</w:t>
      </w:r>
      <w:proofErr w:type="spellEnd"/>
      <w:r>
        <w:t xml:space="preserve"> ипотечного жилищного кредита (займа):</w:t>
      </w:r>
    </w:p>
    <w:p w:rsidR="00F72055" w:rsidRDefault="00F72055">
      <w:pPr>
        <w:pStyle w:val="ConsPlusNormal"/>
        <w:spacing w:before="220"/>
        <w:ind w:firstLine="540"/>
        <w:jc w:val="both"/>
      </w:pPr>
      <w:r>
        <w:t>5.3.4.1. В случае приобретения готового жилого помещения:</w:t>
      </w:r>
    </w:p>
    <w:p w:rsidR="00F72055" w:rsidRDefault="00F72055">
      <w:pPr>
        <w:pStyle w:val="ConsPlusNormal"/>
        <w:spacing w:before="220"/>
        <w:ind w:firstLine="540"/>
        <w:jc w:val="both"/>
      </w:pPr>
      <w:r>
        <w:t>копии договора купли-продажи жилого помещения, зарегистрированного в органе, осуществляющем государственную регистрацию прав на недвижимое имущество и сделок с ним;</w:t>
      </w:r>
    </w:p>
    <w:p w:rsidR="00F72055" w:rsidRDefault="00F72055">
      <w:pPr>
        <w:pStyle w:val="ConsPlusNormal"/>
        <w:spacing w:before="220"/>
        <w:ind w:firstLine="540"/>
        <w:jc w:val="both"/>
      </w:pPr>
      <w:r>
        <w:t>копии договора об ипотечном жилищном кредите (займе) и приложений к нему;</w:t>
      </w:r>
    </w:p>
    <w:p w:rsidR="00F72055" w:rsidRDefault="00F72055">
      <w:pPr>
        <w:pStyle w:val="ConsPlusNormal"/>
        <w:spacing w:before="220"/>
        <w:ind w:firstLine="540"/>
        <w:jc w:val="both"/>
      </w:pPr>
      <w:r>
        <w:t>справку кредитной организации (заимодавца), предоставившей участнику мероприятий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rsidR="00F72055" w:rsidRDefault="00F72055">
      <w:pPr>
        <w:pStyle w:val="ConsPlusNormal"/>
        <w:spacing w:before="220"/>
        <w:ind w:firstLine="540"/>
        <w:jc w:val="both"/>
      </w:pPr>
      <w:r>
        <w:t>копию правоустанавливающего документа на приобретенное жилое помещение;</w:t>
      </w:r>
    </w:p>
    <w:p w:rsidR="00F72055" w:rsidRDefault="00F72055">
      <w:pPr>
        <w:pStyle w:val="ConsPlusNormal"/>
        <w:spacing w:before="220"/>
        <w:ind w:firstLine="540"/>
        <w:jc w:val="both"/>
      </w:pPr>
      <w:r>
        <w:t>копию технического плана либо кадастрового или технического паспорта на приобретаемое жилое помещение с указанием даты ввода здания в эксплуатацию;</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r>
        <w:t>5.3.4.2. В случае строительства жилого дома:</w:t>
      </w:r>
    </w:p>
    <w:p w:rsidR="00F72055" w:rsidRDefault="00F72055">
      <w:pPr>
        <w:pStyle w:val="ConsPlusNormal"/>
        <w:spacing w:before="220"/>
        <w:ind w:firstLine="540"/>
        <w:jc w:val="both"/>
      </w:pPr>
      <w:r>
        <w:t>копии договора об ипотечном жилищном кредите (займе) и приложений к нему;</w:t>
      </w:r>
    </w:p>
    <w:p w:rsidR="00F72055" w:rsidRDefault="00F72055">
      <w:pPr>
        <w:pStyle w:val="ConsPlusNormal"/>
        <w:spacing w:before="220"/>
        <w:ind w:firstLine="540"/>
        <w:jc w:val="both"/>
      </w:pPr>
      <w:r>
        <w:t>справку кредитной организации (заимодавца), предоставившей участнику мероприятий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rsidR="00F72055" w:rsidRDefault="00F72055">
      <w:pPr>
        <w:pStyle w:val="ConsPlusNormal"/>
        <w:spacing w:before="220"/>
        <w:ind w:firstLine="540"/>
        <w:jc w:val="both"/>
      </w:pPr>
      <w:r>
        <w:t>копию правоустанавливающего документа на земельный участок;</w:t>
      </w:r>
    </w:p>
    <w:p w:rsidR="00F72055" w:rsidRDefault="00F72055">
      <w:pPr>
        <w:pStyle w:val="ConsPlusNormal"/>
        <w:spacing w:before="220"/>
        <w:ind w:firstLine="540"/>
        <w:jc w:val="both"/>
      </w:pPr>
      <w:r>
        <w:t>копию разрешения на строительство жилого дома;</w:t>
      </w:r>
    </w:p>
    <w:p w:rsidR="00F72055" w:rsidRDefault="00F72055">
      <w:pPr>
        <w:pStyle w:val="ConsPlusNormal"/>
        <w:spacing w:before="220"/>
        <w:ind w:firstLine="540"/>
        <w:jc w:val="both"/>
      </w:pPr>
      <w:r>
        <w:t>копию проектно-сметной документации, согласованной с органом местного самоуправления муниципального района области;</w:t>
      </w:r>
    </w:p>
    <w:p w:rsidR="00F72055" w:rsidRDefault="00F72055">
      <w:pPr>
        <w:pStyle w:val="ConsPlusNormal"/>
        <w:spacing w:before="220"/>
        <w:ind w:firstLine="540"/>
        <w:jc w:val="both"/>
      </w:pPr>
      <w:r>
        <w:t>акты выполненных работ и справки о стоимости выполненных работ и затрат, подтверждающие освоение собственных сре</w:t>
      </w:r>
      <w:proofErr w:type="gramStart"/>
      <w:r>
        <w:t>дств в р</w:t>
      </w:r>
      <w:proofErr w:type="gramEnd"/>
      <w:r>
        <w:t>азмере части стоимости строительства жилья, не обеспеченной за счет средств социальной выплаты, согласованные с органом местного самоуправления муниципального района области;</w:t>
      </w:r>
    </w:p>
    <w:p w:rsidR="00F72055" w:rsidRDefault="00F72055">
      <w:pPr>
        <w:pStyle w:val="ConsPlusNormal"/>
        <w:spacing w:before="220"/>
        <w:ind w:firstLine="540"/>
        <w:jc w:val="both"/>
      </w:pPr>
      <w:r>
        <w:t>соглашение, подписанное органом местного самоуправления муниципального района области и участником мероприятий (в 3 экземплярах);</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r>
        <w:t>5.3.4.3. В случае приобретения жилого помещения путем участия в долевом строительстве жилого дома (квартиры):</w:t>
      </w:r>
    </w:p>
    <w:p w:rsidR="00F72055" w:rsidRDefault="00F72055">
      <w:pPr>
        <w:pStyle w:val="ConsPlusNormal"/>
        <w:spacing w:before="220"/>
        <w:ind w:firstLine="540"/>
        <w:jc w:val="both"/>
      </w:pPr>
      <w:r>
        <w:t>копию договора об участии в долевом строительстве многоквартирного жилого дома (квартиры) либо договора о передаче квартиры в собственность, зарегистрированного в органе, осуществляющем государственную регистрацию прав на недвижимое имущество и сделок с ним;</w:t>
      </w:r>
    </w:p>
    <w:p w:rsidR="00F72055" w:rsidRDefault="00F72055">
      <w:pPr>
        <w:pStyle w:val="ConsPlusNormal"/>
        <w:spacing w:before="220"/>
        <w:ind w:firstLine="540"/>
        <w:jc w:val="both"/>
      </w:pPr>
      <w:r>
        <w:t>копию договора об ипотечном жилищном кредите (займе) и приложений к нему;</w:t>
      </w:r>
    </w:p>
    <w:p w:rsidR="00F72055" w:rsidRDefault="00F72055">
      <w:pPr>
        <w:pStyle w:val="ConsPlusNormal"/>
        <w:spacing w:before="220"/>
        <w:ind w:firstLine="540"/>
        <w:jc w:val="both"/>
      </w:pPr>
      <w:r>
        <w:lastRenderedPageBreak/>
        <w:t>справку кредитной организации (заимодавца), предоставившей участнику мероприятий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rsidR="00F72055" w:rsidRDefault="00F72055">
      <w:pPr>
        <w:pStyle w:val="ConsPlusNormal"/>
        <w:spacing w:before="220"/>
        <w:ind w:firstLine="540"/>
        <w:jc w:val="both"/>
      </w:pPr>
      <w:r>
        <w:t>копию трудовой книжки или справку, подтверждающую основное место работы участника мероприятий (для граждан).</w:t>
      </w:r>
    </w:p>
    <w:p w:rsidR="00F72055" w:rsidRDefault="00F72055">
      <w:pPr>
        <w:pStyle w:val="ConsPlusNormal"/>
        <w:spacing w:before="220"/>
        <w:ind w:firstLine="540"/>
        <w:jc w:val="both"/>
      </w:pPr>
      <w:bookmarkStart w:id="14" w:name="P1391"/>
      <w:bookmarkEnd w:id="14"/>
      <w:r>
        <w:t xml:space="preserve">5.4. Молодые семьи и молодые специалисты для выдачи свидетельства в срок, установленный </w:t>
      </w:r>
      <w:hyperlink w:anchor="P1349" w:history="1">
        <w:r>
          <w:rPr>
            <w:color w:val="0000FF"/>
          </w:rPr>
          <w:t>пунктом 5.3</w:t>
        </w:r>
      </w:hyperlink>
      <w:r>
        <w:t xml:space="preserve"> настоящего Порядка, дополнительно представляют в министерство трехсторонний договор, подписанный работодателем и участником мероприятий (в 3 экземплярах).</w:t>
      </w:r>
    </w:p>
    <w:p w:rsidR="00F72055" w:rsidRDefault="00F72055">
      <w:pPr>
        <w:pStyle w:val="ConsPlusNormal"/>
        <w:jc w:val="both"/>
      </w:pPr>
      <w:r>
        <w:t xml:space="preserve">(в ред. </w:t>
      </w:r>
      <w:hyperlink r:id="rId88"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5.5. Копии указанных в </w:t>
      </w:r>
      <w:hyperlink w:anchor="P1349" w:history="1">
        <w:r>
          <w:rPr>
            <w:color w:val="0000FF"/>
          </w:rPr>
          <w:t>пункте 5.3</w:t>
        </w:r>
      </w:hyperlink>
      <w:r>
        <w:t xml:space="preserve"> настоящего Порядка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заверенными в установленном законодательством Российской Федерации порядке.</w:t>
      </w:r>
    </w:p>
    <w:p w:rsidR="00F72055" w:rsidRDefault="00F72055">
      <w:pPr>
        <w:pStyle w:val="ConsPlusNormal"/>
        <w:spacing w:before="220"/>
        <w:ind w:firstLine="540"/>
        <w:jc w:val="both"/>
      </w:pPr>
      <w:r>
        <w:t>5.6. Соглашение и трехсторонний договор подписываются министром сельского хозяйства Новгородской области в течение 14 календарных дней со дня представления в министерство.</w:t>
      </w:r>
    </w:p>
    <w:p w:rsidR="00F72055" w:rsidRDefault="00F72055">
      <w:pPr>
        <w:pStyle w:val="ConsPlusNormal"/>
        <w:jc w:val="both"/>
      </w:pPr>
      <w:r>
        <w:t xml:space="preserve">(п. 5.6 в ред. </w:t>
      </w:r>
      <w:hyperlink r:id="rId89"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5.7. Для выдачи свидетельства участнику мероприятий министерство в рамках межведомственного информационного взаимодействия запрашивает:</w:t>
      </w:r>
    </w:p>
    <w:p w:rsidR="00F72055" w:rsidRDefault="00F72055">
      <w:pPr>
        <w:pStyle w:val="ConsPlusNormal"/>
        <w:jc w:val="both"/>
      </w:pPr>
      <w:r>
        <w:t xml:space="preserve">(в ред. </w:t>
      </w:r>
      <w:hyperlink r:id="rId90"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сведения о постановке на учет физического лица в налоговом органе;</w:t>
      </w:r>
    </w:p>
    <w:p w:rsidR="00F72055" w:rsidRDefault="00F72055">
      <w:pPr>
        <w:pStyle w:val="ConsPlusNormal"/>
        <w:jc w:val="both"/>
      </w:pPr>
      <w:r>
        <w:t xml:space="preserve">(в ред. </w:t>
      </w:r>
      <w:hyperlink r:id="rId91" w:history="1">
        <w:r>
          <w:rPr>
            <w:color w:val="0000FF"/>
          </w:rPr>
          <w:t>Постановления</w:t>
        </w:r>
      </w:hyperlink>
      <w:r>
        <w:t xml:space="preserve"> Правительства Новгородской области от 15.06.2017 N 208)</w:t>
      </w:r>
    </w:p>
    <w:p w:rsidR="00F72055" w:rsidRDefault="00F72055">
      <w:pPr>
        <w:pStyle w:val="ConsPlusNormal"/>
        <w:spacing w:before="220"/>
        <w:ind w:firstLine="540"/>
        <w:jc w:val="both"/>
      </w:pPr>
      <w:proofErr w:type="gramStart"/>
      <w:r>
        <w:t xml:space="preserve">справку органа местного самоуправления муниципального района (городского поселения) области, подтверждающую нуждаемость участника мероприятий в улучшении жилищных условий (для лиц, постоянно проживающих в сельской местности), за исключением участников мероприятий, которые привлекли в качестве источника </w:t>
      </w:r>
      <w:proofErr w:type="spellStart"/>
      <w:r>
        <w:t>софинансирования</w:t>
      </w:r>
      <w:proofErr w:type="spellEnd"/>
      <w:r>
        <w:t xml:space="preserve"> ипотечный жилищный кредит (заем) на строительство (приобретение) жилья до момента включения их в сводные списки участников мероприятий;</w:t>
      </w:r>
      <w:proofErr w:type="gramEnd"/>
    </w:p>
    <w:p w:rsidR="00F72055" w:rsidRDefault="00BE641C">
      <w:pPr>
        <w:pStyle w:val="ConsPlusNormal"/>
        <w:spacing w:before="220"/>
        <w:ind w:firstLine="540"/>
        <w:jc w:val="both"/>
      </w:pPr>
      <w:hyperlink r:id="rId92" w:history="1">
        <w:proofErr w:type="gramStart"/>
        <w:r w:rsidR="00F72055">
          <w:rPr>
            <w:color w:val="0000FF"/>
          </w:rPr>
          <w:t>акт</w:t>
        </w:r>
      </w:hyperlink>
      <w:r w:rsidR="00F72055">
        <w:t xml:space="preserve"> обследования жилого помещения (в случае приобретения готового жилого помещения), выданный органом местного самоуправления муниципального района (городского поселения) области в соответствии с Постановлением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F72055" w:rsidRDefault="00F72055">
      <w:pPr>
        <w:pStyle w:val="ConsPlusNormal"/>
        <w:spacing w:before="220"/>
        <w:ind w:firstLine="540"/>
        <w:jc w:val="both"/>
      </w:pPr>
      <w:proofErr w:type="gramStart"/>
      <w:r>
        <w:t>документы, подтверждающие отсутствие жилья в сельской местности, в которой участник мероприятий изъявил желание постоянно проживать и работать по трудовому договору не менее 5 лет в организации агропромышленного комплекса или социальной сферы, выданные управлением Федеральной службы государственной регистрации, кадастра и картографии по Новгородской области (для молодых семей, молодых специалистов, изъявивших желание постоянно проживать в сельской местности), за исключением участников мероприятий, которые</w:t>
      </w:r>
      <w:proofErr w:type="gramEnd"/>
      <w:r>
        <w:t xml:space="preserve"> привлекли в качестве источника </w:t>
      </w:r>
      <w:proofErr w:type="spellStart"/>
      <w:r>
        <w:t>софинансирования</w:t>
      </w:r>
      <w:proofErr w:type="spellEnd"/>
      <w:r>
        <w:t xml:space="preserve"> ипотечный жилищный кредит (заем) на строительство (приобретение) жилья до момента включения их в сводные списки участников мероприятий.</w:t>
      </w:r>
    </w:p>
    <w:p w:rsidR="00F72055" w:rsidRDefault="00F72055">
      <w:pPr>
        <w:pStyle w:val="ConsPlusNormal"/>
        <w:spacing w:before="220"/>
        <w:ind w:firstLine="540"/>
        <w:jc w:val="both"/>
      </w:pPr>
      <w:r>
        <w:t>Указанные в настоящем пункте документы не запрашиваются министерством в случае, если они представлены участником мероприятий по собственной инициативе.</w:t>
      </w:r>
    </w:p>
    <w:p w:rsidR="00F72055" w:rsidRDefault="00F72055">
      <w:pPr>
        <w:pStyle w:val="ConsPlusNormal"/>
        <w:jc w:val="both"/>
      </w:pPr>
      <w:r>
        <w:t xml:space="preserve">(в ред. </w:t>
      </w:r>
      <w:hyperlink r:id="rId93"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lastRenderedPageBreak/>
        <w:t xml:space="preserve">5.8. Участнику мероприятий в случае личного обращения выдается </w:t>
      </w:r>
      <w:hyperlink w:anchor="P1787" w:history="1">
        <w:r>
          <w:rPr>
            <w:color w:val="0000FF"/>
          </w:rPr>
          <w:t>расписка</w:t>
        </w:r>
      </w:hyperlink>
      <w:r>
        <w:t xml:space="preserve"> о приеме документов по форме согласно приложению N 3 к настоящему Порядку (далее - расписка), которая регистрируется в журнале регистрации в день обращения участника мероприятий в министерство.</w:t>
      </w:r>
    </w:p>
    <w:p w:rsidR="00F72055" w:rsidRDefault="00F72055">
      <w:pPr>
        <w:pStyle w:val="ConsPlusNormal"/>
        <w:jc w:val="both"/>
      </w:pPr>
      <w:r>
        <w:t xml:space="preserve">(в ред. постановлений Правительства Новгородской области от 15.06.2017 </w:t>
      </w:r>
      <w:hyperlink r:id="rId94" w:history="1">
        <w:r>
          <w:rPr>
            <w:color w:val="0000FF"/>
          </w:rPr>
          <w:t>N 208</w:t>
        </w:r>
      </w:hyperlink>
      <w:r>
        <w:t xml:space="preserve">, от 07.06.2018 </w:t>
      </w:r>
      <w:hyperlink r:id="rId95" w:history="1">
        <w:r>
          <w:rPr>
            <w:color w:val="0000FF"/>
          </w:rPr>
          <w:t>N 264</w:t>
        </w:r>
      </w:hyperlink>
      <w:r>
        <w:t>)</w:t>
      </w:r>
    </w:p>
    <w:p w:rsidR="00F72055" w:rsidRDefault="00F72055">
      <w:pPr>
        <w:pStyle w:val="ConsPlusNormal"/>
        <w:spacing w:before="220"/>
        <w:ind w:firstLine="540"/>
        <w:jc w:val="both"/>
      </w:pPr>
      <w:r>
        <w:t>Журнал регистрации должен быть пронумерован, прошнурован и скреплен печатью министерства.</w:t>
      </w:r>
    </w:p>
    <w:p w:rsidR="00F72055" w:rsidRDefault="00F72055">
      <w:pPr>
        <w:pStyle w:val="ConsPlusNormal"/>
        <w:jc w:val="both"/>
      </w:pPr>
      <w:r>
        <w:t xml:space="preserve">(в ред. </w:t>
      </w:r>
      <w:hyperlink r:id="rId96"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При поступлении документов в министерство посредством заказного почтового отправления с уведомлением о вручении работник министерства регистрирует расписку в день поступления документов в журнале регистрации и направляет ее в адрес участника мероприятий в течение одного рабочего дня, следующего за днем ее регистрации.</w:t>
      </w:r>
    </w:p>
    <w:p w:rsidR="00F72055" w:rsidRDefault="00F72055">
      <w:pPr>
        <w:pStyle w:val="ConsPlusNormal"/>
        <w:jc w:val="both"/>
      </w:pPr>
      <w:r>
        <w:t xml:space="preserve">(абзац введен </w:t>
      </w:r>
      <w:hyperlink r:id="rId97" w:history="1">
        <w:r>
          <w:rPr>
            <w:color w:val="0000FF"/>
          </w:rPr>
          <w:t>Постановлением</w:t>
        </w:r>
      </w:hyperlink>
      <w:r>
        <w:t xml:space="preserve"> Правительства Новгородской области от 15.06.2017 N 208; в ред. </w:t>
      </w:r>
      <w:hyperlink r:id="rId98"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5.9. При представлении участником мероприятий документов, указанных в </w:t>
      </w:r>
      <w:hyperlink w:anchor="P1349" w:history="1">
        <w:r>
          <w:rPr>
            <w:color w:val="0000FF"/>
          </w:rPr>
          <w:t>пунктах 5.3</w:t>
        </w:r>
      </w:hyperlink>
      <w:r>
        <w:t xml:space="preserve">, </w:t>
      </w:r>
      <w:hyperlink w:anchor="P1391" w:history="1">
        <w:r>
          <w:rPr>
            <w:color w:val="0000FF"/>
          </w:rPr>
          <w:t>5.4</w:t>
        </w:r>
      </w:hyperlink>
      <w:r>
        <w:t xml:space="preserve"> настоящего Порядка, и в срок, установленный </w:t>
      </w:r>
      <w:hyperlink w:anchor="P1349" w:history="1">
        <w:r>
          <w:rPr>
            <w:color w:val="0000FF"/>
          </w:rPr>
          <w:t>пунктом 5.3</w:t>
        </w:r>
      </w:hyperlink>
      <w:r>
        <w:t xml:space="preserve"> настоящего Порядка, министерство в течение 10 календарных дней со дня представления участником мероприятий документов принимает решение о выдаче свидетельства и письменно уведомляет участника мероприятий о принятом решении.</w:t>
      </w:r>
    </w:p>
    <w:p w:rsidR="00F72055" w:rsidRDefault="00F72055">
      <w:pPr>
        <w:pStyle w:val="ConsPlusNormal"/>
        <w:jc w:val="both"/>
      </w:pPr>
      <w:r>
        <w:t xml:space="preserve">(в ред. </w:t>
      </w:r>
      <w:hyperlink r:id="rId99"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Выдача участнику мероприятий либо его доверенному лицу свидетельства осуществляется в течение 15 календарных дней со дня представления участником мероприятий документов.</w:t>
      </w:r>
    </w:p>
    <w:p w:rsidR="00F72055" w:rsidRDefault="00F72055">
      <w:pPr>
        <w:pStyle w:val="ConsPlusNormal"/>
        <w:spacing w:before="220"/>
        <w:ind w:firstLine="540"/>
        <w:jc w:val="both"/>
      </w:pPr>
      <w:r>
        <w:t>Выдача министерством свидетельства осуществляется участнику мероприятий при предъявлении документа, удостоверяющего личность участника мероприятий, либо его доверенному лицу при предъявлении документа, удостоверяющего личность доверенного лица, и нотариально оформленной доверенности.</w:t>
      </w:r>
    </w:p>
    <w:p w:rsidR="00F72055" w:rsidRDefault="00F72055">
      <w:pPr>
        <w:pStyle w:val="ConsPlusNormal"/>
        <w:jc w:val="both"/>
      </w:pPr>
      <w:r>
        <w:t xml:space="preserve">(в ред. </w:t>
      </w:r>
      <w:hyperlink r:id="rId100" w:history="1">
        <w:r>
          <w:rPr>
            <w:color w:val="0000FF"/>
          </w:rPr>
          <w:t>Постановления</w:t>
        </w:r>
      </w:hyperlink>
      <w:r>
        <w:t xml:space="preserve"> Правительства Новгородской области от 07.06.2018 N 264)</w:t>
      </w:r>
    </w:p>
    <w:p w:rsidR="00F72055" w:rsidRDefault="00F72055">
      <w:pPr>
        <w:pStyle w:val="ConsPlusNormal"/>
        <w:jc w:val="both"/>
      </w:pPr>
      <w:r>
        <w:t xml:space="preserve">(п. 5.9 в ред. </w:t>
      </w:r>
      <w:hyperlink r:id="rId101" w:history="1">
        <w:r>
          <w:rPr>
            <w:color w:val="0000FF"/>
          </w:rPr>
          <w:t>Постановления</w:t>
        </w:r>
      </w:hyperlink>
      <w:r>
        <w:t xml:space="preserve"> Правительства Новгородской области от 15.06.2017 N 208)</w:t>
      </w:r>
    </w:p>
    <w:p w:rsidR="00F72055" w:rsidRDefault="00F72055">
      <w:pPr>
        <w:pStyle w:val="ConsPlusNormal"/>
        <w:spacing w:before="220"/>
        <w:ind w:firstLine="540"/>
        <w:jc w:val="both"/>
      </w:pPr>
      <w:r>
        <w:t xml:space="preserve">5.10. </w:t>
      </w:r>
      <w:proofErr w:type="gramStart"/>
      <w:r>
        <w:t xml:space="preserve">В случае непредставления или представления позже срока, установленного </w:t>
      </w:r>
      <w:hyperlink w:anchor="P1349" w:history="1">
        <w:r>
          <w:rPr>
            <w:color w:val="0000FF"/>
          </w:rPr>
          <w:t>пунктом 5.3</w:t>
        </w:r>
      </w:hyperlink>
      <w:r>
        <w:t xml:space="preserve"> настоящего Порядка, участником мероприятий одного из документов, указанных в </w:t>
      </w:r>
      <w:hyperlink w:anchor="P1349" w:history="1">
        <w:r>
          <w:rPr>
            <w:color w:val="0000FF"/>
          </w:rPr>
          <w:t>пунктах 5.3</w:t>
        </w:r>
      </w:hyperlink>
      <w:r>
        <w:t xml:space="preserve">, </w:t>
      </w:r>
      <w:hyperlink w:anchor="P1391" w:history="1">
        <w:r>
          <w:rPr>
            <w:color w:val="0000FF"/>
          </w:rPr>
          <w:t>5.4</w:t>
        </w:r>
      </w:hyperlink>
      <w:r>
        <w:t xml:space="preserve"> настоящего Порядка, министерство принимает решение, оформленное приказом министерства, об исключении участника мероприятия из сводного списка участников мероприятий на очередной финансовый год, о чем уведомляет участников мероприятий посредством направления заказного почтового отправления и возвращает документы и копии документов граждан</w:t>
      </w:r>
      <w:proofErr w:type="gramEnd"/>
      <w:r>
        <w:t>, молодых семей и молодых специалистов в орган местного самоуправления муниципального района области в течение 25 календарных дней со дня представления участником мероприятий документов.</w:t>
      </w:r>
    </w:p>
    <w:p w:rsidR="00F72055" w:rsidRDefault="00F72055">
      <w:pPr>
        <w:pStyle w:val="ConsPlusNormal"/>
        <w:jc w:val="both"/>
      </w:pPr>
      <w:r>
        <w:t xml:space="preserve">(в ред. постановлений Правительства Новгородской области от 31.10.2017 </w:t>
      </w:r>
      <w:hyperlink r:id="rId102" w:history="1">
        <w:r>
          <w:rPr>
            <w:color w:val="0000FF"/>
          </w:rPr>
          <w:t>N 380</w:t>
        </w:r>
      </w:hyperlink>
      <w:r>
        <w:t xml:space="preserve">, от 07.06.2018 </w:t>
      </w:r>
      <w:hyperlink r:id="rId103" w:history="1">
        <w:r>
          <w:rPr>
            <w:color w:val="0000FF"/>
          </w:rPr>
          <w:t>N 264</w:t>
        </w:r>
      </w:hyperlink>
      <w:r>
        <w:t>)</w:t>
      </w:r>
    </w:p>
    <w:p w:rsidR="00F72055" w:rsidRDefault="00F72055">
      <w:pPr>
        <w:pStyle w:val="ConsPlusNormal"/>
        <w:spacing w:before="220"/>
        <w:ind w:firstLine="540"/>
        <w:jc w:val="both"/>
      </w:pPr>
      <w:r>
        <w:t>5.11. Участник мероприятий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 в течение 5 календарных дней со дня выдачи свидетельства.</w:t>
      </w:r>
    </w:p>
    <w:p w:rsidR="00F72055" w:rsidRDefault="00F72055">
      <w:pPr>
        <w:pStyle w:val="ConsPlusNormal"/>
        <w:spacing w:before="220"/>
        <w:ind w:firstLine="540"/>
        <w:jc w:val="both"/>
      </w:pPr>
      <w:r>
        <w:t>Перечисление социальных выплат на банковские счета участников мероприятий, открытые в кредитных организациях, осуществляется в пределах имеющихся средств на счете министерства.</w:t>
      </w:r>
    </w:p>
    <w:p w:rsidR="00F72055" w:rsidRDefault="00F72055">
      <w:pPr>
        <w:pStyle w:val="ConsPlusNormal"/>
        <w:jc w:val="both"/>
      </w:pPr>
      <w:r>
        <w:t xml:space="preserve">(в ред. </w:t>
      </w:r>
      <w:hyperlink r:id="rId104"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 xml:space="preserve">5.12. Министерство уведомляет получателей социальных выплат о поступлении денежных </w:t>
      </w:r>
      <w:r>
        <w:lastRenderedPageBreak/>
        <w:t>средств на их банковские счета в течение 5 рабочих дней со дня зачисления денежных средств на банковские счета получателей социальных выплат.</w:t>
      </w:r>
    </w:p>
    <w:p w:rsidR="00F72055" w:rsidRDefault="00F72055">
      <w:pPr>
        <w:pStyle w:val="ConsPlusNormal"/>
        <w:jc w:val="both"/>
      </w:pPr>
      <w:r>
        <w:t xml:space="preserve">(в ред. </w:t>
      </w:r>
      <w:hyperlink r:id="rId105"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5.13. Свидетельство подлежит замене:</w:t>
      </w:r>
    </w:p>
    <w:p w:rsidR="00F72055" w:rsidRDefault="00F72055">
      <w:pPr>
        <w:pStyle w:val="ConsPlusNormal"/>
        <w:spacing w:before="220"/>
        <w:ind w:firstLine="540"/>
        <w:jc w:val="both"/>
      </w:pPr>
      <w:r>
        <w:t>в случае изменения стоимости и площади строящегося (приобретаемого) жилья;</w:t>
      </w:r>
    </w:p>
    <w:p w:rsidR="00F72055" w:rsidRDefault="00F72055">
      <w:pPr>
        <w:pStyle w:val="ConsPlusNormal"/>
        <w:spacing w:before="220"/>
        <w:ind w:firstLine="540"/>
        <w:jc w:val="both"/>
      </w:pPr>
      <w:r>
        <w:t>в случае изменения паспортных данных участника мероприятий.</w:t>
      </w:r>
    </w:p>
    <w:p w:rsidR="00F72055" w:rsidRDefault="00F72055">
      <w:pPr>
        <w:pStyle w:val="ConsPlusNormal"/>
        <w:spacing w:before="220"/>
        <w:ind w:firstLine="540"/>
        <w:jc w:val="both"/>
      </w:pPr>
      <w:r>
        <w:t>Для замены свидетельства участник мероприятий представляет в министерство заявление о замене свидетельства с указанием обстоятельств, потребовавших его замены, с приложением копий документов, подтверждающих эти обстоятельства.</w:t>
      </w:r>
    </w:p>
    <w:p w:rsidR="00F72055" w:rsidRDefault="00F72055">
      <w:pPr>
        <w:pStyle w:val="ConsPlusNormal"/>
        <w:jc w:val="both"/>
      </w:pPr>
      <w:r>
        <w:t xml:space="preserve">(в ред. </w:t>
      </w:r>
      <w:hyperlink r:id="rId106"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В случае замены свидетельство подлежит возврату в министерство, который принимает решение, оформленное приказом министерства, о его аннулировании и выдаче нового свидетельства.</w:t>
      </w:r>
    </w:p>
    <w:p w:rsidR="00F72055" w:rsidRDefault="00F72055">
      <w:pPr>
        <w:pStyle w:val="ConsPlusNormal"/>
        <w:jc w:val="both"/>
      </w:pPr>
      <w:r>
        <w:t xml:space="preserve">(в ред. </w:t>
      </w:r>
      <w:hyperlink r:id="rId107"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Министерство осуществляет выдачу нового свидетельства в течение 10 календарных дней со дня поступления заявления участника мероприятий, о чем делает запись в реестре выданных свидетельств.</w:t>
      </w:r>
    </w:p>
    <w:p w:rsidR="00F72055" w:rsidRDefault="00F72055">
      <w:pPr>
        <w:pStyle w:val="ConsPlusNormal"/>
        <w:jc w:val="both"/>
      </w:pPr>
      <w:r>
        <w:t xml:space="preserve">(в ред. </w:t>
      </w:r>
      <w:hyperlink r:id="rId108"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5.14. В случае утраты (хищения) свидетельства министерство оформляет дубликат свидетельства. В случае порчи свидетельства оно подлежит возврату в министерство для последующего оформления дубликата свидетельства.</w:t>
      </w:r>
    </w:p>
    <w:p w:rsidR="00F72055" w:rsidRDefault="00F72055">
      <w:pPr>
        <w:pStyle w:val="ConsPlusNormal"/>
        <w:spacing w:before="220"/>
        <w:ind w:firstLine="540"/>
        <w:jc w:val="both"/>
      </w:pPr>
      <w:r>
        <w:t>Министерство на основании заявления участника мероприятий о выдаче дубликата свидетельства принимает решение, оформленное в форме приказа министерства, о выдаче дубликата свидетельства.</w:t>
      </w:r>
    </w:p>
    <w:p w:rsidR="00F72055" w:rsidRDefault="00F72055">
      <w:pPr>
        <w:pStyle w:val="ConsPlusNormal"/>
        <w:spacing w:before="220"/>
        <w:ind w:firstLine="540"/>
        <w:jc w:val="both"/>
      </w:pPr>
      <w:r>
        <w:t>Министерство на бланке свидетельства в правом верхнем углу делает отметку "Дубликат" и в течение 10 календарных дней со дня поступления заявления участника мероприятий выдает дубликат участнику мероприятий, о чем делается запись в реестре выданных свидетельств.</w:t>
      </w:r>
    </w:p>
    <w:p w:rsidR="00F72055" w:rsidRDefault="00F72055">
      <w:pPr>
        <w:pStyle w:val="ConsPlusNormal"/>
        <w:jc w:val="both"/>
      </w:pPr>
      <w:r>
        <w:t xml:space="preserve">(п. 5.14 в ред. </w:t>
      </w:r>
      <w:hyperlink r:id="rId109" w:history="1">
        <w:r>
          <w:rPr>
            <w:color w:val="0000FF"/>
          </w:rPr>
          <w:t>Постановления</w:t>
        </w:r>
      </w:hyperlink>
      <w:r>
        <w:t xml:space="preserve"> Правительства Новгородской области от 07.06.2018 N 264)</w:t>
      </w:r>
    </w:p>
    <w:p w:rsidR="00F72055" w:rsidRDefault="00F72055">
      <w:pPr>
        <w:pStyle w:val="ConsPlusNormal"/>
        <w:spacing w:before="220"/>
        <w:ind w:firstLine="540"/>
        <w:jc w:val="both"/>
      </w:pPr>
      <w:r>
        <w:t>5.15. Свидетельство аннулируется:</w:t>
      </w:r>
    </w:p>
    <w:p w:rsidR="00F72055" w:rsidRDefault="00F72055">
      <w:pPr>
        <w:pStyle w:val="ConsPlusNormal"/>
        <w:spacing w:before="220"/>
        <w:ind w:firstLine="540"/>
        <w:jc w:val="both"/>
      </w:pPr>
      <w:r>
        <w:t>по личному заявлению участника мероприятий, поданному в письменном виде в связи с отказом от участия в мероприятиях по улучшению жилищных условий в сельской местности;</w:t>
      </w:r>
    </w:p>
    <w:p w:rsidR="00F72055" w:rsidRDefault="00F72055">
      <w:pPr>
        <w:pStyle w:val="ConsPlusNormal"/>
        <w:spacing w:before="220"/>
        <w:ind w:firstLine="540"/>
        <w:jc w:val="both"/>
      </w:pPr>
      <w:r>
        <w:t>в случае изменений жилищных условий участника мероприятий (в том числе путем приобретения жилого помещения в собственность), в результате которых были утрачены основания признания его нуждающимся;</w:t>
      </w:r>
    </w:p>
    <w:p w:rsidR="00F72055" w:rsidRDefault="00F72055">
      <w:pPr>
        <w:pStyle w:val="ConsPlusNormal"/>
        <w:spacing w:before="220"/>
        <w:ind w:firstLine="540"/>
        <w:jc w:val="both"/>
      </w:pPr>
      <w:r>
        <w:t>в случае выезда участника мероприятий на постоянное место жительства за пределы соответствующего муниципального района либо за пределы Новгородской области;</w:t>
      </w:r>
    </w:p>
    <w:p w:rsidR="00F72055" w:rsidRDefault="00F72055">
      <w:pPr>
        <w:pStyle w:val="ConsPlusNormal"/>
        <w:spacing w:before="220"/>
        <w:ind w:firstLine="540"/>
        <w:jc w:val="both"/>
      </w:pPr>
      <w:r>
        <w:t xml:space="preserve">в случае выявления в заявлении и представленных документах, послуживших </w:t>
      </w:r>
      <w:proofErr w:type="gramStart"/>
      <w:r>
        <w:t>основанием</w:t>
      </w:r>
      <w:proofErr w:type="gramEnd"/>
      <w:r>
        <w:t xml:space="preserve"> для признания нуждающимся в целях получения социальной выплаты на строительство (приобретение) жилья в сельской местности, недостоверных сведений;</w:t>
      </w:r>
    </w:p>
    <w:p w:rsidR="00F72055" w:rsidRDefault="00F72055">
      <w:pPr>
        <w:pStyle w:val="ConsPlusNormal"/>
        <w:spacing w:before="220"/>
        <w:ind w:firstLine="540"/>
        <w:jc w:val="both"/>
      </w:pPr>
      <w:r>
        <w:t>в случае смерти участника мероприятий или члена его семьи.</w:t>
      </w:r>
    </w:p>
    <w:p w:rsidR="00F72055" w:rsidRDefault="00F72055">
      <w:pPr>
        <w:pStyle w:val="ConsPlusNormal"/>
        <w:spacing w:before="220"/>
        <w:ind w:firstLine="540"/>
        <w:jc w:val="both"/>
      </w:pPr>
      <w:r>
        <w:t xml:space="preserve">Министерство принимает решение, оформленное в форме приказа министерства, об </w:t>
      </w:r>
      <w:r>
        <w:lastRenderedPageBreak/>
        <w:t>аннулировании свидетельства в течение 5 календарных дней со дня поступления заявления или выявления обстоятельств, послуживших основанием для аннулирования свидетельства, о чем делает запись в реестре выданных свидетельств и уведомляет участника мероприятий в течение 5 рабочих дней со дня принятия указанного решения.</w:t>
      </w:r>
    </w:p>
    <w:p w:rsidR="00F72055" w:rsidRDefault="00F72055">
      <w:pPr>
        <w:pStyle w:val="ConsPlusNormal"/>
        <w:jc w:val="both"/>
      </w:pPr>
      <w:r>
        <w:t xml:space="preserve">(в ред. </w:t>
      </w:r>
      <w:hyperlink r:id="rId110"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Title"/>
        <w:jc w:val="center"/>
        <w:outlineLvl w:val="2"/>
      </w:pPr>
      <w:r>
        <w:t>6. Срок оформления жилого помещения в собственность</w:t>
      </w:r>
    </w:p>
    <w:p w:rsidR="00F72055" w:rsidRDefault="00F72055">
      <w:pPr>
        <w:pStyle w:val="ConsPlusNormal"/>
        <w:ind w:firstLine="540"/>
        <w:jc w:val="both"/>
      </w:pPr>
    </w:p>
    <w:p w:rsidR="00F72055" w:rsidRDefault="00F72055">
      <w:pPr>
        <w:pStyle w:val="ConsPlusNormal"/>
        <w:ind w:firstLine="540"/>
        <w:jc w:val="both"/>
      </w:pPr>
      <w:r>
        <w:t>6.1. Жилое помещение оформляется в общую собственность всех членов семьи, указанных в свидетельстве:</w:t>
      </w:r>
    </w:p>
    <w:p w:rsidR="00F72055" w:rsidRDefault="00F72055">
      <w:pPr>
        <w:pStyle w:val="ConsPlusNormal"/>
        <w:spacing w:before="220"/>
        <w:ind w:firstLine="540"/>
        <w:jc w:val="both"/>
      </w:pPr>
      <w:r>
        <w:t>в случае приобретения готового жилого помещения - в течение 2 месяцев со дня выдачи свидетельства;</w:t>
      </w:r>
    </w:p>
    <w:p w:rsidR="00F72055" w:rsidRDefault="00F72055">
      <w:pPr>
        <w:pStyle w:val="ConsPlusNormal"/>
        <w:spacing w:before="220"/>
        <w:ind w:firstLine="540"/>
        <w:jc w:val="both"/>
      </w:pPr>
      <w:r>
        <w:t>в случае строительства жилого дома, приобретения жилого помещения путем участия в долевом строительстве жилого дома (квартиры) - в течение 3 месяцев со дня ввода жилого дома в эксплуатацию.</w:t>
      </w:r>
    </w:p>
    <w:p w:rsidR="00F72055" w:rsidRDefault="00F72055">
      <w:pPr>
        <w:pStyle w:val="ConsPlusNormal"/>
        <w:spacing w:before="220"/>
        <w:ind w:firstLine="540"/>
        <w:jc w:val="both"/>
      </w:pPr>
      <w:r>
        <w:t xml:space="preserve">В случае использования для </w:t>
      </w:r>
      <w:proofErr w:type="spellStart"/>
      <w:r>
        <w:t>софинансирования</w:t>
      </w:r>
      <w:proofErr w:type="spellEnd"/>
      <w:r>
        <w:t xml:space="preserve">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w:t>
      </w:r>
      <w:proofErr w:type="gramStart"/>
      <w:r>
        <w:t>министерство</w:t>
      </w:r>
      <w:proofErr w:type="gramEnd"/>
      <w:r>
        <w:t xml:space="preserve"> нотариально заверенное обязательство переоформить в течение 3 месяцев со дня снятия обременения на построенное (приобретенное) жилое помещение в общую собственность всех членов семьи, указанных в свидетельстве.</w:t>
      </w:r>
    </w:p>
    <w:p w:rsidR="00F72055" w:rsidRDefault="00F72055">
      <w:pPr>
        <w:pStyle w:val="ConsPlusNormal"/>
        <w:jc w:val="both"/>
      </w:pPr>
      <w:r>
        <w:t xml:space="preserve">(в ред. </w:t>
      </w:r>
      <w:hyperlink r:id="rId111" w:history="1">
        <w:r>
          <w:rPr>
            <w:color w:val="0000FF"/>
          </w:rPr>
          <w:t>Постановления</w:t>
        </w:r>
      </w:hyperlink>
      <w:r>
        <w:t xml:space="preserve"> Правительства Новгородской области от 07.06.2018 N 264)</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6E711C" w:rsidRDefault="006E711C">
      <w:pPr>
        <w:pStyle w:val="ConsPlusNormal"/>
        <w:ind w:firstLine="540"/>
        <w:jc w:val="both"/>
        <w:sectPr w:rsidR="006E711C">
          <w:pgSz w:w="11905" w:h="16838"/>
          <w:pgMar w:top="1134" w:right="850" w:bottom="1134" w:left="1701" w:header="0" w:footer="0" w:gutter="0"/>
          <w:cols w:space="720"/>
        </w:sectPr>
      </w:pPr>
    </w:p>
    <w:p w:rsidR="00F72055" w:rsidRDefault="00F72055">
      <w:pPr>
        <w:pStyle w:val="ConsPlusNormal"/>
        <w:jc w:val="right"/>
        <w:outlineLvl w:val="2"/>
      </w:pPr>
      <w:r>
        <w:lastRenderedPageBreak/>
        <w:t>Приложение N 1</w:t>
      </w:r>
    </w:p>
    <w:p w:rsidR="00F72055" w:rsidRDefault="00F72055">
      <w:pPr>
        <w:pStyle w:val="ConsPlusNormal"/>
        <w:jc w:val="right"/>
      </w:pPr>
      <w:r>
        <w:t>к Порядку</w:t>
      </w:r>
    </w:p>
    <w:p w:rsidR="00F72055" w:rsidRDefault="00F72055">
      <w:pPr>
        <w:pStyle w:val="ConsPlusNormal"/>
        <w:jc w:val="right"/>
      </w:pPr>
      <w:r>
        <w:t xml:space="preserve">предоставления социальных выплат </w:t>
      </w:r>
      <w:proofErr w:type="gramStart"/>
      <w:r>
        <w:t>на</w:t>
      </w:r>
      <w:proofErr w:type="gramEnd"/>
    </w:p>
    <w:p w:rsidR="00F72055" w:rsidRDefault="00F72055">
      <w:pPr>
        <w:pStyle w:val="ConsPlusNormal"/>
        <w:jc w:val="right"/>
      </w:pPr>
      <w:r>
        <w:t>строительство (приобретение) жилья</w:t>
      </w:r>
    </w:p>
    <w:p w:rsidR="00F72055" w:rsidRDefault="00F72055">
      <w:pPr>
        <w:pStyle w:val="ConsPlusNormal"/>
        <w:jc w:val="right"/>
      </w:pPr>
      <w:r>
        <w:t xml:space="preserve">гражданам, проживающим в </w:t>
      </w:r>
      <w:proofErr w:type="gramStart"/>
      <w:r>
        <w:t>сельской</w:t>
      </w:r>
      <w:proofErr w:type="gramEnd"/>
    </w:p>
    <w:p w:rsidR="00F72055" w:rsidRDefault="00F72055">
      <w:pPr>
        <w:pStyle w:val="ConsPlusNormal"/>
        <w:jc w:val="right"/>
      </w:pPr>
      <w:r>
        <w:t>местности, в том числе молодым</w:t>
      </w:r>
    </w:p>
    <w:p w:rsidR="00F72055" w:rsidRDefault="00F72055">
      <w:pPr>
        <w:pStyle w:val="ConsPlusNormal"/>
        <w:jc w:val="right"/>
      </w:pPr>
      <w:r>
        <w:t>семьям и молодым специалистам</w:t>
      </w:r>
    </w:p>
    <w:p w:rsidR="00F72055" w:rsidRDefault="00F72055">
      <w:pPr>
        <w:pStyle w:val="ConsPlusNormal"/>
        <w:ind w:firstLine="540"/>
        <w:jc w:val="both"/>
      </w:pPr>
    </w:p>
    <w:p w:rsidR="00F72055" w:rsidRDefault="00F72055">
      <w:pPr>
        <w:pStyle w:val="ConsPlusNonformat"/>
        <w:jc w:val="both"/>
      </w:pPr>
      <w:bookmarkStart w:id="15" w:name="P1466"/>
      <w:bookmarkEnd w:id="15"/>
      <w:r>
        <w:t xml:space="preserve">                                  СПИСОК</w:t>
      </w:r>
    </w:p>
    <w:p w:rsidR="00F72055" w:rsidRDefault="00F72055">
      <w:pPr>
        <w:pStyle w:val="ConsPlusNonformat"/>
        <w:jc w:val="both"/>
      </w:pPr>
      <w:r>
        <w:t xml:space="preserve">   граждан, в том числе молодых семей и молодых специалистов, изъявивших</w:t>
      </w:r>
    </w:p>
    <w:p w:rsidR="00F72055" w:rsidRDefault="00F72055">
      <w:pPr>
        <w:pStyle w:val="ConsPlusNonformat"/>
        <w:jc w:val="both"/>
      </w:pPr>
      <w:r>
        <w:t xml:space="preserve">  желание улучшить жилищные условия с использованием социальной выплаты и</w:t>
      </w:r>
    </w:p>
    <w:p w:rsidR="00F72055" w:rsidRDefault="00F72055">
      <w:pPr>
        <w:pStyle w:val="ConsPlusNonformat"/>
        <w:jc w:val="both"/>
      </w:pPr>
      <w:r>
        <w:t xml:space="preserve">                   собственных и (или) заемных средств,</w:t>
      </w:r>
    </w:p>
    <w:p w:rsidR="00F72055" w:rsidRDefault="00F72055">
      <w:pPr>
        <w:pStyle w:val="ConsPlusNonformat"/>
        <w:jc w:val="both"/>
      </w:pPr>
      <w:r>
        <w:t xml:space="preserve">     </w:t>
      </w:r>
      <w:proofErr w:type="gramStart"/>
      <w:r>
        <w:t>по</w:t>
      </w:r>
      <w:proofErr w:type="gramEnd"/>
      <w:r>
        <w:t xml:space="preserve"> __________________________________________ на _______ год &lt;*&gt;</w:t>
      </w:r>
    </w:p>
    <w:p w:rsidR="00F72055" w:rsidRDefault="00F72055">
      <w:pPr>
        <w:pStyle w:val="ConsPlusNonformat"/>
        <w:jc w:val="both"/>
      </w:pPr>
      <w:r>
        <w:t xml:space="preserve">           (наименование муниципального района)</w:t>
      </w:r>
    </w:p>
    <w:p w:rsidR="00F72055" w:rsidRDefault="00F72055">
      <w:pPr>
        <w:pStyle w:val="ConsPlusNormal"/>
        <w:ind w:firstLine="54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92"/>
        <w:gridCol w:w="910"/>
        <w:gridCol w:w="1574"/>
        <w:gridCol w:w="1364"/>
        <w:gridCol w:w="1841"/>
        <w:gridCol w:w="1472"/>
        <w:gridCol w:w="1112"/>
        <w:gridCol w:w="944"/>
        <w:gridCol w:w="1482"/>
        <w:gridCol w:w="1336"/>
        <w:gridCol w:w="1311"/>
        <w:gridCol w:w="956"/>
      </w:tblGrid>
      <w:tr w:rsidR="00F72055" w:rsidTr="006E711C">
        <w:tc>
          <w:tcPr>
            <w:tcW w:w="209" w:type="pct"/>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70" w:type="pct"/>
            <w:vAlign w:val="center"/>
          </w:tcPr>
          <w:p w:rsidR="00F72055" w:rsidRDefault="00F72055">
            <w:pPr>
              <w:pStyle w:val="ConsPlusNormal"/>
              <w:jc w:val="center"/>
            </w:pPr>
            <w:r>
              <w:t>Фамилия, имя, отчество</w:t>
            </w:r>
          </w:p>
        </w:tc>
        <w:tc>
          <w:tcPr>
            <w:tcW w:w="501" w:type="pct"/>
            <w:vAlign w:val="center"/>
          </w:tcPr>
          <w:p w:rsidR="00F72055" w:rsidRDefault="00F72055">
            <w:pPr>
              <w:pStyle w:val="ConsPlusNormal"/>
              <w:jc w:val="center"/>
            </w:pPr>
            <w:r>
              <w:t>Наименование и реквизиты документа, удостоверяющего личность</w:t>
            </w:r>
          </w:p>
        </w:tc>
        <w:tc>
          <w:tcPr>
            <w:tcW w:w="459" w:type="pct"/>
            <w:vAlign w:val="center"/>
          </w:tcPr>
          <w:p w:rsidR="00F72055" w:rsidRDefault="00F72055">
            <w:pPr>
              <w:pStyle w:val="ConsPlusNormal"/>
              <w:jc w:val="center"/>
            </w:pPr>
            <w:r>
              <w:t>Основное место работы (учебы) (должность, специальность, место осуществления деятельности)</w:t>
            </w:r>
          </w:p>
        </w:tc>
        <w:tc>
          <w:tcPr>
            <w:tcW w:w="480" w:type="pct"/>
            <w:vAlign w:val="center"/>
          </w:tcPr>
          <w:p w:rsidR="00F72055" w:rsidRDefault="00F72055">
            <w:pPr>
              <w:pStyle w:val="ConsPlusNormal"/>
              <w:jc w:val="center"/>
            </w:pPr>
            <w:r>
              <w:t>Сфера занятости (агропромышленный комплекс, социальная сфера)</w:t>
            </w:r>
          </w:p>
        </w:tc>
        <w:tc>
          <w:tcPr>
            <w:tcW w:w="313" w:type="pct"/>
            <w:vAlign w:val="center"/>
          </w:tcPr>
          <w:p w:rsidR="00F72055" w:rsidRDefault="00F72055">
            <w:pPr>
              <w:pStyle w:val="ConsPlusNormal"/>
              <w:jc w:val="center"/>
            </w:pPr>
            <w:r>
              <w:t>Количественный состав семьи (чел.)</w:t>
            </w:r>
          </w:p>
        </w:tc>
        <w:tc>
          <w:tcPr>
            <w:tcW w:w="334" w:type="pct"/>
            <w:vAlign w:val="center"/>
          </w:tcPr>
          <w:p w:rsidR="00F72055" w:rsidRDefault="00F72055">
            <w:pPr>
              <w:pStyle w:val="ConsPlusNormal"/>
              <w:jc w:val="center"/>
            </w:pPr>
            <w:r>
              <w:t>Категория (гражданин, молодая семья, молодой специалист) &lt;**&gt;</w:t>
            </w:r>
          </w:p>
        </w:tc>
        <w:tc>
          <w:tcPr>
            <w:tcW w:w="334" w:type="pct"/>
            <w:vAlign w:val="center"/>
          </w:tcPr>
          <w:p w:rsidR="00F72055" w:rsidRDefault="00F72055">
            <w:pPr>
              <w:pStyle w:val="ConsPlusNormal"/>
              <w:jc w:val="center"/>
            </w:pPr>
            <w:r>
              <w:t>Число, месяц, год рождения</w:t>
            </w:r>
          </w:p>
        </w:tc>
        <w:tc>
          <w:tcPr>
            <w:tcW w:w="689" w:type="pct"/>
            <w:vAlign w:val="center"/>
          </w:tcPr>
          <w:p w:rsidR="00F72055" w:rsidRDefault="00F72055">
            <w:pPr>
              <w:pStyle w:val="ConsPlusNormal"/>
              <w:jc w:val="center"/>
            </w:pPr>
            <w:r>
              <w:t>Наименование муниципального района, сельского или городского поселения, населенного пункта, выбранного для строительства (приобретения) жилья</w:t>
            </w:r>
          </w:p>
        </w:tc>
        <w:tc>
          <w:tcPr>
            <w:tcW w:w="647" w:type="pct"/>
            <w:vAlign w:val="center"/>
          </w:tcPr>
          <w:p w:rsidR="00F72055" w:rsidRDefault="00F72055">
            <w:pPr>
              <w:pStyle w:val="ConsPlusNormal"/>
              <w:jc w:val="center"/>
            </w:pPr>
            <w:r>
              <w:t>Способ улучшения жилищных условий (приобретение жилого помещения, участие в долевом строительстве жилых домов (квартир), строительство жилого дома)</w:t>
            </w:r>
          </w:p>
        </w:tc>
        <w:tc>
          <w:tcPr>
            <w:tcW w:w="292" w:type="pct"/>
            <w:vAlign w:val="center"/>
          </w:tcPr>
          <w:p w:rsidR="00F72055" w:rsidRDefault="00F72055">
            <w:pPr>
              <w:pStyle w:val="ConsPlusNormal"/>
              <w:jc w:val="center"/>
            </w:pPr>
            <w:r>
              <w:t xml:space="preserve">Дата признания </w:t>
            </w:r>
            <w:proofErr w:type="gramStart"/>
            <w:r>
              <w:t>нуждающимся</w:t>
            </w:r>
            <w:proofErr w:type="gramEnd"/>
            <w:r>
              <w:t xml:space="preserve"> в улучшении жилищных условий</w:t>
            </w:r>
          </w:p>
        </w:tc>
        <w:tc>
          <w:tcPr>
            <w:tcW w:w="271" w:type="pct"/>
            <w:vAlign w:val="center"/>
          </w:tcPr>
          <w:p w:rsidR="00F72055" w:rsidRDefault="00F72055">
            <w:pPr>
              <w:pStyle w:val="ConsPlusNormal"/>
              <w:jc w:val="center"/>
            </w:pPr>
            <w:r>
              <w:t>Дата подачи заявления</w:t>
            </w:r>
          </w:p>
        </w:tc>
      </w:tr>
      <w:tr w:rsidR="00F72055" w:rsidTr="006E711C">
        <w:tc>
          <w:tcPr>
            <w:tcW w:w="209" w:type="pct"/>
          </w:tcPr>
          <w:p w:rsidR="00F72055" w:rsidRDefault="00F72055">
            <w:pPr>
              <w:pStyle w:val="ConsPlusNormal"/>
              <w:jc w:val="center"/>
            </w:pPr>
            <w:r>
              <w:t>1</w:t>
            </w:r>
          </w:p>
        </w:tc>
        <w:tc>
          <w:tcPr>
            <w:tcW w:w="470" w:type="pct"/>
          </w:tcPr>
          <w:p w:rsidR="00F72055" w:rsidRDefault="00F72055">
            <w:pPr>
              <w:pStyle w:val="ConsPlusNormal"/>
              <w:jc w:val="center"/>
            </w:pPr>
            <w:r>
              <w:t>2</w:t>
            </w:r>
          </w:p>
        </w:tc>
        <w:tc>
          <w:tcPr>
            <w:tcW w:w="501" w:type="pct"/>
          </w:tcPr>
          <w:p w:rsidR="00F72055" w:rsidRDefault="00F72055">
            <w:pPr>
              <w:pStyle w:val="ConsPlusNormal"/>
              <w:jc w:val="center"/>
            </w:pPr>
            <w:r>
              <w:t>3</w:t>
            </w:r>
          </w:p>
        </w:tc>
        <w:tc>
          <w:tcPr>
            <w:tcW w:w="459" w:type="pct"/>
          </w:tcPr>
          <w:p w:rsidR="00F72055" w:rsidRDefault="00F72055">
            <w:pPr>
              <w:pStyle w:val="ConsPlusNormal"/>
              <w:jc w:val="center"/>
            </w:pPr>
            <w:r>
              <w:t>4</w:t>
            </w:r>
          </w:p>
        </w:tc>
        <w:tc>
          <w:tcPr>
            <w:tcW w:w="480" w:type="pct"/>
          </w:tcPr>
          <w:p w:rsidR="00F72055" w:rsidRDefault="00F72055">
            <w:pPr>
              <w:pStyle w:val="ConsPlusNormal"/>
              <w:jc w:val="center"/>
            </w:pPr>
            <w:r>
              <w:t>5</w:t>
            </w:r>
          </w:p>
        </w:tc>
        <w:tc>
          <w:tcPr>
            <w:tcW w:w="313" w:type="pct"/>
          </w:tcPr>
          <w:p w:rsidR="00F72055" w:rsidRDefault="00F72055">
            <w:pPr>
              <w:pStyle w:val="ConsPlusNormal"/>
              <w:jc w:val="center"/>
            </w:pPr>
            <w:r>
              <w:t>6</w:t>
            </w:r>
          </w:p>
        </w:tc>
        <w:tc>
          <w:tcPr>
            <w:tcW w:w="334" w:type="pct"/>
          </w:tcPr>
          <w:p w:rsidR="00F72055" w:rsidRDefault="00F72055">
            <w:pPr>
              <w:pStyle w:val="ConsPlusNormal"/>
              <w:jc w:val="center"/>
            </w:pPr>
            <w:r>
              <w:t>7</w:t>
            </w:r>
          </w:p>
        </w:tc>
        <w:tc>
          <w:tcPr>
            <w:tcW w:w="334" w:type="pct"/>
          </w:tcPr>
          <w:p w:rsidR="00F72055" w:rsidRDefault="00F72055">
            <w:pPr>
              <w:pStyle w:val="ConsPlusNormal"/>
              <w:jc w:val="center"/>
            </w:pPr>
            <w:r>
              <w:t>8</w:t>
            </w:r>
          </w:p>
        </w:tc>
        <w:tc>
          <w:tcPr>
            <w:tcW w:w="689" w:type="pct"/>
          </w:tcPr>
          <w:p w:rsidR="00F72055" w:rsidRDefault="00F72055">
            <w:pPr>
              <w:pStyle w:val="ConsPlusNormal"/>
              <w:jc w:val="center"/>
            </w:pPr>
            <w:r>
              <w:t>9</w:t>
            </w:r>
          </w:p>
        </w:tc>
        <w:tc>
          <w:tcPr>
            <w:tcW w:w="647" w:type="pct"/>
          </w:tcPr>
          <w:p w:rsidR="00F72055" w:rsidRDefault="00F72055">
            <w:pPr>
              <w:pStyle w:val="ConsPlusNormal"/>
              <w:jc w:val="center"/>
            </w:pPr>
            <w:r>
              <w:t>10</w:t>
            </w:r>
          </w:p>
        </w:tc>
        <w:tc>
          <w:tcPr>
            <w:tcW w:w="292" w:type="pct"/>
          </w:tcPr>
          <w:p w:rsidR="00F72055" w:rsidRDefault="00F72055">
            <w:pPr>
              <w:pStyle w:val="ConsPlusNormal"/>
              <w:jc w:val="center"/>
            </w:pPr>
            <w:r>
              <w:t>11</w:t>
            </w:r>
          </w:p>
        </w:tc>
        <w:tc>
          <w:tcPr>
            <w:tcW w:w="271" w:type="pct"/>
          </w:tcPr>
          <w:p w:rsidR="00F72055" w:rsidRDefault="00F72055">
            <w:pPr>
              <w:pStyle w:val="ConsPlusNormal"/>
              <w:jc w:val="center"/>
            </w:pPr>
            <w:r>
              <w:t>12</w:t>
            </w:r>
          </w:p>
        </w:tc>
      </w:tr>
      <w:tr w:rsidR="00F72055" w:rsidTr="006E711C">
        <w:tc>
          <w:tcPr>
            <w:tcW w:w="209" w:type="pct"/>
          </w:tcPr>
          <w:p w:rsidR="00F72055" w:rsidRDefault="00F72055">
            <w:pPr>
              <w:pStyle w:val="ConsPlusNormal"/>
              <w:jc w:val="center"/>
              <w:outlineLvl w:val="3"/>
            </w:pPr>
            <w:r>
              <w:t>I.</w:t>
            </w:r>
          </w:p>
        </w:tc>
        <w:tc>
          <w:tcPr>
            <w:tcW w:w="4791" w:type="pct"/>
            <w:gridSpan w:val="11"/>
          </w:tcPr>
          <w:p w:rsidR="00F72055" w:rsidRDefault="00F72055">
            <w:pPr>
              <w:pStyle w:val="ConsPlusNormal"/>
            </w:pPr>
            <w:r>
              <w:t>Граждане, проживающие в сельской местности</w:t>
            </w:r>
          </w:p>
        </w:tc>
      </w:tr>
      <w:tr w:rsidR="00F72055" w:rsidTr="006E711C">
        <w:tc>
          <w:tcPr>
            <w:tcW w:w="209" w:type="pct"/>
          </w:tcPr>
          <w:p w:rsidR="00F72055" w:rsidRDefault="00F72055">
            <w:pPr>
              <w:pStyle w:val="ConsPlusNormal"/>
            </w:pPr>
          </w:p>
        </w:tc>
        <w:tc>
          <w:tcPr>
            <w:tcW w:w="470" w:type="pct"/>
          </w:tcPr>
          <w:p w:rsidR="00F72055" w:rsidRDefault="00F72055">
            <w:pPr>
              <w:pStyle w:val="ConsPlusNormal"/>
            </w:pPr>
            <w:r>
              <w:t>1 очередь</w:t>
            </w: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lastRenderedPageBreak/>
              <w:t>1.</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2.</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pPr>
          </w:p>
        </w:tc>
        <w:tc>
          <w:tcPr>
            <w:tcW w:w="470" w:type="pct"/>
          </w:tcPr>
          <w:p w:rsidR="00F72055" w:rsidRDefault="00F72055">
            <w:pPr>
              <w:pStyle w:val="ConsPlusNormal"/>
            </w:pPr>
            <w:r>
              <w:t>2 очередь</w:t>
            </w: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1.</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2.</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outlineLvl w:val="3"/>
            </w:pPr>
            <w:r>
              <w:t>II.</w:t>
            </w:r>
          </w:p>
        </w:tc>
        <w:tc>
          <w:tcPr>
            <w:tcW w:w="4791" w:type="pct"/>
            <w:gridSpan w:val="11"/>
          </w:tcPr>
          <w:p w:rsidR="00F72055" w:rsidRDefault="00F72055">
            <w:pPr>
              <w:pStyle w:val="ConsPlusNormal"/>
            </w:pPr>
            <w:r>
              <w:t>Молодые семьи и молодые специалисты</w:t>
            </w:r>
          </w:p>
        </w:tc>
      </w:tr>
      <w:tr w:rsidR="00F72055" w:rsidTr="006E711C">
        <w:tc>
          <w:tcPr>
            <w:tcW w:w="209" w:type="pct"/>
          </w:tcPr>
          <w:p w:rsidR="00F72055" w:rsidRDefault="00F72055">
            <w:pPr>
              <w:pStyle w:val="ConsPlusNormal"/>
            </w:pPr>
          </w:p>
        </w:tc>
        <w:tc>
          <w:tcPr>
            <w:tcW w:w="470" w:type="pct"/>
          </w:tcPr>
          <w:p w:rsidR="00F72055" w:rsidRDefault="00F72055">
            <w:pPr>
              <w:pStyle w:val="ConsPlusNormal"/>
            </w:pPr>
            <w:r>
              <w:t>1 очередь</w:t>
            </w: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1.</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2.</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pPr>
          </w:p>
        </w:tc>
        <w:tc>
          <w:tcPr>
            <w:tcW w:w="470" w:type="pct"/>
          </w:tcPr>
          <w:p w:rsidR="00F72055" w:rsidRDefault="00F72055">
            <w:pPr>
              <w:pStyle w:val="ConsPlusNormal"/>
            </w:pPr>
            <w:r>
              <w:t>2 очередь</w:t>
            </w: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1.</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2.</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r w:rsidR="00F72055" w:rsidTr="006E711C">
        <w:tc>
          <w:tcPr>
            <w:tcW w:w="209" w:type="pct"/>
          </w:tcPr>
          <w:p w:rsidR="00F72055" w:rsidRDefault="00F72055">
            <w:pPr>
              <w:pStyle w:val="ConsPlusNormal"/>
              <w:jc w:val="center"/>
            </w:pPr>
            <w:r>
              <w:t>...</w:t>
            </w:r>
          </w:p>
        </w:tc>
        <w:tc>
          <w:tcPr>
            <w:tcW w:w="470" w:type="pct"/>
          </w:tcPr>
          <w:p w:rsidR="00F72055" w:rsidRDefault="00F72055">
            <w:pPr>
              <w:pStyle w:val="ConsPlusNormal"/>
            </w:pPr>
          </w:p>
        </w:tc>
        <w:tc>
          <w:tcPr>
            <w:tcW w:w="501" w:type="pct"/>
          </w:tcPr>
          <w:p w:rsidR="00F72055" w:rsidRDefault="00F72055">
            <w:pPr>
              <w:pStyle w:val="ConsPlusNormal"/>
            </w:pPr>
          </w:p>
        </w:tc>
        <w:tc>
          <w:tcPr>
            <w:tcW w:w="459" w:type="pct"/>
          </w:tcPr>
          <w:p w:rsidR="00F72055" w:rsidRDefault="00F72055">
            <w:pPr>
              <w:pStyle w:val="ConsPlusNormal"/>
            </w:pPr>
          </w:p>
        </w:tc>
        <w:tc>
          <w:tcPr>
            <w:tcW w:w="480" w:type="pct"/>
          </w:tcPr>
          <w:p w:rsidR="00F72055" w:rsidRDefault="00F72055">
            <w:pPr>
              <w:pStyle w:val="ConsPlusNormal"/>
            </w:pPr>
          </w:p>
        </w:tc>
        <w:tc>
          <w:tcPr>
            <w:tcW w:w="313" w:type="pct"/>
          </w:tcPr>
          <w:p w:rsidR="00F72055" w:rsidRDefault="00F72055">
            <w:pPr>
              <w:pStyle w:val="ConsPlusNormal"/>
            </w:pPr>
          </w:p>
        </w:tc>
        <w:tc>
          <w:tcPr>
            <w:tcW w:w="334" w:type="pct"/>
          </w:tcPr>
          <w:p w:rsidR="00F72055" w:rsidRDefault="00F72055">
            <w:pPr>
              <w:pStyle w:val="ConsPlusNormal"/>
            </w:pPr>
          </w:p>
        </w:tc>
        <w:tc>
          <w:tcPr>
            <w:tcW w:w="334" w:type="pct"/>
          </w:tcPr>
          <w:p w:rsidR="00F72055" w:rsidRDefault="00F72055">
            <w:pPr>
              <w:pStyle w:val="ConsPlusNormal"/>
            </w:pPr>
          </w:p>
        </w:tc>
        <w:tc>
          <w:tcPr>
            <w:tcW w:w="689" w:type="pct"/>
          </w:tcPr>
          <w:p w:rsidR="00F72055" w:rsidRDefault="00F72055">
            <w:pPr>
              <w:pStyle w:val="ConsPlusNormal"/>
            </w:pPr>
          </w:p>
        </w:tc>
        <w:tc>
          <w:tcPr>
            <w:tcW w:w="647" w:type="pct"/>
          </w:tcPr>
          <w:p w:rsidR="00F72055" w:rsidRDefault="00F72055">
            <w:pPr>
              <w:pStyle w:val="ConsPlusNormal"/>
            </w:pPr>
          </w:p>
        </w:tc>
        <w:tc>
          <w:tcPr>
            <w:tcW w:w="292" w:type="pct"/>
          </w:tcPr>
          <w:p w:rsidR="00F72055" w:rsidRDefault="00F72055">
            <w:pPr>
              <w:pStyle w:val="ConsPlusNormal"/>
            </w:pPr>
          </w:p>
        </w:tc>
        <w:tc>
          <w:tcPr>
            <w:tcW w:w="271" w:type="pct"/>
          </w:tcPr>
          <w:p w:rsidR="00F72055" w:rsidRDefault="00F72055">
            <w:pPr>
              <w:pStyle w:val="ConsPlusNormal"/>
            </w:pPr>
          </w:p>
        </w:tc>
      </w:tr>
    </w:tbl>
    <w:p w:rsidR="00F72055" w:rsidRDefault="00F72055">
      <w:pPr>
        <w:sectPr w:rsidR="00F72055" w:rsidSect="006E711C">
          <w:pgSz w:w="16838" w:h="11905" w:orient="landscape"/>
          <w:pgMar w:top="851" w:right="1134" w:bottom="850" w:left="1134" w:header="0" w:footer="0" w:gutter="0"/>
          <w:cols w:space="720"/>
        </w:sectPr>
      </w:pPr>
    </w:p>
    <w:p w:rsidR="00F72055" w:rsidRDefault="00F72055">
      <w:pPr>
        <w:pStyle w:val="ConsPlusNormal"/>
        <w:ind w:firstLine="540"/>
        <w:jc w:val="both"/>
      </w:pPr>
    </w:p>
    <w:p w:rsidR="00F72055" w:rsidRDefault="00F72055">
      <w:pPr>
        <w:pStyle w:val="ConsPlusNonformat"/>
        <w:jc w:val="both"/>
      </w:pPr>
      <w:r>
        <w:t>Глава муниципального района  __________________________________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r>
        <w:t xml:space="preserve">                              МП</w:t>
      </w:r>
    </w:p>
    <w:p w:rsidR="00F72055" w:rsidRDefault="00F72055">
      <w:pPr>
        <w:pStyle w:val="ConsPlusNonformat"/>
        <w:jc w:val="both"/>
      </w:pPr>
      <w:r>
        <w:t>"___" _________ 20___ года</w:t>
      </w:r>
    </w:p>
    <w:p w:rsidR="00F72055" w:rsidRDefault="00F72055">
      <w:pPr>
        <w:pStyle w:val="ConsPlusNonformat"/>
        <w:jc w:val="both"/>
      </w:pPr>
    </w:p>
    <w:p w:rsidR="00F72055" w:rsidRDefault="00F72055">
      <w:pPr>
        <w:pStyle w:val="ConsPlusNonformat"/>
        <w:jc w:val="both"/>
      </w:pPr>
      <w:r>
        <w:t>Исполнитель (должность, контактный телефон) 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r>
        <w:t>"___" _________ 20___ года</w:t>
      </w:r>
    </w:p>
    <w:p w:rsidR="00F72055" w:rsidRDefault="00F72055">
      <w:pPr>
        <w:pStyle w:val="ConsPlusNonformat"/>
        <w:jc w:val="both"/>
      </w:pPr>
    </w:p>
    <w:p w:rsidR="00F72055" w:rsidRDefault="00F72055">
      <w:pPr>
        <w:pStyle w:val="ConsPlusNonformat"/>
        <w:jc w:val="both"/>
      </w:pPr>
      <w:r>
        <w:t xml:space="preserve">    --------------------------------</w:t>
      </w:r>
    </w:p>
    <w:p w:rsidR="00F72055" w:rsidRDefault="00F72055">
      <w:pPr>
        <w:pStyle w:val="ConsPlusNonformat"/>
        <w:jc w:val="both"/>
      </w:pPr>
      <w:r>
        <w:t xml:space="preserve">    &lt;*&gt; Список граждан, молодых семей и молодых специалистов </w:t>
      </w:r>
      <w:proofErr w:type="gramStart"/>
      <w:r>
        <w:t>муниципального</w:t>
      </w:r>
      <w:proofErr w:type="gramEnd"/>
    </w:p>
    <w:p w:rsidR="00F72055" w:rsidRDefault="00F72055">
      <w:pPr>
        <w:pStyle w:val="ConsPlusNonformat"/>
        <w:jc w:val="both"/>
      </w:pPr>
      <w:r>
        <w:t xml:space="preserve">района  области  представляется  на  3 года - очередной финансовый год и </w:t>
      </w:r>
      <w:proofErr w:type="gramStart"/>
      <w:r>
        <w:t>на</w:t>
      </w:r>
      <w:proofErr w:type="gramEnd"/>
    </w:p>
    <w:p w:rsidR="00F72055" w:rsidRDefault="00F72055">
      <w:pPr>
        <w:pStyle w:val="ConsPlusNonformat"/>
        <w:jc w:val="both"/>
      </w:pPr>
      <w:r>
        <w:t>плановый период (отдельно на каждый год).</w:t>
      </w:r>
    </w:p>
    <w:p w:rsidR="00F72055" w:rsidRDefault="00F72055">
      <w:pPr>
        <w:pStyle w:val="ConsPlusNonformat"/>
        <w:jc w:val="both"/>
      </w:pPr>
      <w:r>
        <w:t xml:space="preserve">    &lt;**&gt;  В  случае  включения  в  списки  граждан, молодых семей и молодых</w:t>
      </w:r>
    </w:p>
    <w:p w:rsidR="00F72055" w:rsidRDefault="00F72055">
      <w:pPr>
        <w:pStyle w:val="ConsPlusNonformat"/>
        <w:jc w:val="both"/>
      </w:pPr>
      <w:r>
        <w:t>специалистов  муниципального  района  области  семей,  имеющих трех и более</w:t>
      </w:r>
    </w:p>
    <w:p w:rsidR="00F72055" w:rsidRDefault="00F72055">
      <w:pPr>
        <w:pStyle w:val="ConsPlusNonformat"/>
        <w:jc w:val="both"/>
      </w:pPr>
      <w:r>
        <w:t xml:space="preserve">детей,  в  графе  7  делается  дополнительная  отметка  о  принадлежности </w:t>
      </w:r>
      <w:proofErr w:type="gramStart"/>
      <w:r>
        <w:t>к</w:t>
      </w:r>
      <w:proofErr w:type="gramEnd"/>
    </w:p>
    <w:p w:rsidR="00F72055" w:rsidRDefault="00F72055">
      <w:pPr>
        <w:pStyle w:val="ConsPlusNonformat"/>
        <w:jc w:val="both"/>
      </w:pPr>
      <w:r>
        <w:t>категории "многодетная семья".</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6E711C" w:rsidRDefault="006E711C">
      <w:pPr>
        <w:pStyle w:val="ConsPlusNormal"/>
        <w:ind w:firstLine="540"/>
        <w:jc w:val="both"/>
        <w:sectPr w:rsidR="006E711C">
          <w:pgSz w:w="11905" w:h="16838"/>
          <w:pgMar w:top="1134" w:right="850" w:bottom="1134" w:left="1701" w:header="0" w:footer="0" w:gutter="0"/>
          <w:cols w:space="720"/>
        </w:sectPr>
      </w:pPr>
    </w:p>
    <w:p w:rsidR="00F72055" w:rsidRDefault="00F72055">
      <w:pPr>
        <w:pStyle w:val="ConsPlusNormal"/>
        <w:ind w:firstLine="540"/>
        <w:jc w:val="both"/>
      </w:pPr>
    </w:p>
    <w:p w:rsidR="00F72055" w:rsidRDefault="00F72055">
      <w:pPr>
        <w:pStyle w:val="ConsPlusNormal"/>
        <w:jc w:val="right"/>
        <w:outlineLvl w:val="2"/>
      </w:pPr>
      <w:r>
        <w:t>Приложение N 2</w:t>
      </w:r>
    </w:p>
    <w:p w:rsidR="00F72055" w:rsidRDefault="00F72055">
      <w:pPr>
        <w:pStyle w:val="ConsPlusNormal"/>
        <w:jc w:val="right"/>
      </w:pPr>
      <w:r>
        <w:t>к Порядку</w:t>
      </w:r>
    </w:p>
    <w:p w:rsidR="00F72055" w:rsidRDefault="00F72055">
      <w:pPr>
        <w:pStyle w:val="ConsPlusNormal"/>
        <w:jc w:val="right"/>
      </w:pPr>
      <w:r>
        <w:t xml:space="preserve">предоставления социальных выплат </w:t>
      </w:r>
      <w:proofErr w:type="gramStart"/>
      <w:r>
        <w:t>на</w:t>
      </w:r>
      <w:proofErr w:type="gramEnd"/>
    </w:p>
    <w:p w:rsidR="00F72055" w:rsidRDefault="00F72055">
      <w:pPr>
        <w:pStyle w:val="ConsPlusNormal"/>
        <w:jc w:val="right"/>
      </w:pPr>
      <w:r>
        <w:t>строительство (приобретение) жилья</w:t>
      </w:r>
    </w:p>
    <w:p w:rsidR="00F72055" w:rsidRDefault="00F72055">
      <w:pPr>
        <w:pStyle w:val="ConsPlusNormal"/>
        <w:jc w:val="right"/>
      </w:pPr>
      <w:r>
        <w:t xml:space="preserve">гражданам, проживающим в </w:t>
      </w:r>
      <w:proofErr w:type="gramStart"/>
      <w:r>
        <w:t>сельской</w:t>
      </w:r>
      <w:proofErr w:type="gramEnd"/>
    </w:p>
    <w:p w:rsidR="00F72055" w:rsidRDefault="00F72055">
      <w:pPr>
        <w:pStyle w:val="ConsPlusNormal"/>
        <w:jc w:val="right"/>
      </w:pPr>
      <w:r>
        <w:t>местности, в том числе молодым</w:t>
      </w:r>
    </w:p>
    <w:p w:rsidR="00F72055" w:rsidRDefault="00F72055">
      <w:pPr>
        <w:pStyle w:val="ConsPlusNormal"/>
        <w:jc w:val="right"/>
      </w:pPr>
      <w:r>
        <w:t>семьям и молодым специалистам</w:t>
      </w:r>
    </w:p>
    <w:p w:rsidR="00F72055" w:rsidRDefault="00F720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trPr>
          <w:jc w:val="center"/>
        </w:trPr>
        <w:tc>
          <w:tcPr>
            <w:tcW w:w="929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 xml:space="preserve">(в ред. </w:t>
            </w:r>
            <w:hyperlink r:id="rId112" w:history="1">
              <w:r>
                <w:rPr>
                  <w:color w:val="0000FF"/>
                </w:rPr>
                <w:t>Постановления</w:t>
              </w:r>
            </w:hyperlink>
            <w:r>
              <w:rPr>
                <w:color w:val="392C69"/>
              </w:rPr>
              <w:t xml:space="preserve"> Правительства Новгородской области</w:t>
            </w:r>
            <w:proofErr w:type="gramEnd"/>
          </w:p>
          <w:p w:rsidR="00F72055" w:rsidRDefault="00F72055">
            <w:pPr>
              <w:pStyle w:val="ConsPlusNormal"/>
              <w:jc w:val="center"/>
            </w:pPr>
            <w:r>
              <w:rPr>
                <w:color w:val="392C69"/>
              </w:rPr>
              <w:t>от 07.06.2018 N 264)</w:t>
            </w:r>
          </w:p>
        </w:tc>
      </w:tr>
    </w:tbl>
    <w:p w:rsidR="00F72055" w:rsidRDefault="00F72055">
      <w:pPr>
        <w:pStyle w:val="ConsPlusNormal"/>
        <w:ind w:firstLine="540"/>
        <w:jc w:val="both"/>
      </w:pPr>
    </w:p>
    <w:p w:rsidR="00F72055" w:rsidRDefault="00F72055">
      <w:pPr>
        <w:pStyle w:val="ConsPlusNonformat"/>
        <w:jc w:val="both"/>
      </w:pPr>
      <w:bookmarkStart w:id="16" w:name="P1727"/>
      <w:bookmarkEnd w:id="16"/>
      <w:r>
        <w:t xml:space="preserve">                             ОПИСЬ ДОКУМЕНТОВ</w:t>
      </w:r>
    </w:p>
    <w:p w:rsidR="00F72055" w:rsidRDefault="00F72055">
      <w:pPr>
        <w:pStyle w:val="ConsPlusNonformat"/>
        <w:jc w:val="both"/>
      </w:pPr>
    </w:p>
    <w:p w:rsidR="00F72055" w:rsidRDefault="00F72055">
      <w:pPr>
        <w:pStyle w:val="ConsPlusNonformat"/>
        <w:jc w:val="both"/>
      </w:pPr>
      <w:r>
        <w:t>на ________________________________________________________________________</w:t>
      </w:r>
    </w:p>
    <w:p w:rsidR="00F72055" w:rsidRDefault="00F72055">
      <w:pPr>
        <w:pStyle w:val="ConsPlusNonformat"/>
        <w:jc w:val="both"/>
      </w:pPr>
      <w:r>
        <w:t xml:space="preserve">                              (ФИО заявителя)</w:t>
      </w:r>
    </w:p>
    <w:p w:rsidR="00F72055" w:rsidRDefault="00F72055">
      <w:pPr>
        <w:pStyle w:val="ConsPlusNonformat"/>
        <w:jc w:val="both"/>
      </w:pPr>
      <w:r>
        <w:t>__________________________________________________________________________,</w:t>
      </w:r>
    </w:p>
    <w:p w:rsidR="00F72055" w:rsidRDefault="00F72055">
      <w:pPr>
        <w:pStyle w:val="ConsPlusNonformat"/>
        <w:jc w:val="both"/>
      </w:pPr>
      <w:r>
        <w:t xml:space="preserve">      (гражданин, молодая семья, молодой специалист - </w:t>
      </w:r>
      <w:proofErr w:type="gramStart"/>
      <w:r>
        <w:t>нужное</w:t>
      </w:r>
      <w:proofErr w:type="gramEnd"/>
      <w:r>
        <w:t xml:space="preserve"> указать)</w:t>
      </w:r>
    </w:p>
    <w:p w:rsidR="00F72055" w:rsidRDefault="00F72055">
      <w:pPr>
        <w:pStyle w:val="ConsPlusNonformat"/>
        <w:jc w:val="both"/>
      </w:pPr>
      <w:proofErr w:type="gramStart"/>
      <w:r>
        <w:t>представляемых</w:t>
      </w:r>
      <w:proofErr w:type="gramEnd"/>
      <w:r>
        <w:t xml:space="preserve"> ____________________________________________________________</w:t>
      </w:r>
    </w:p>
    <w:p w:rsidR="00F72055" w:rsidRDefault="00F72055">
      <w:pPr>
        <w:pStyle w:val="ConsPlusNonformat"/>
        <w:jc w:val="both"/>
      </w:pPr>
      <w:r>
        <w:t xml:space="preserve">                       (наименование органа местного самоуправления)</w:t>
      </w:r>
    </w:p>
    <w:p w:rsidR="00F72055" w:rsidRDefault="00F72055">
      <w:pPr>
        <w:pStyle w:val="ConsPlusNonformat"/>
        <w:jc w:val="both"/>
      </w:pPr>
      <w:r>
        <w:t>в министерство сельского хозяйства Новгородской области:</w:t>
      </w:r>
    </w:p>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685"/>
        <w:gridCol w:w="1644"/>
        <w:gridCol w:w="1531"/>
        <w:gridCol w:w="1644"/>
      </w:tblGrid>
      <w:tr w:rsidR="00F72055">
        <w:tc>
          <w:tcPr>
            <w:tcW w:w="567" w:type="dxa"/>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685" w:type="dxa"/>
            <w:vAlign w:val="center"/>
          </w:tcPr>
          <w:p w:rsidR="00F72055" w:rsidRDefault="00F72055">
            <w:pPr>
              <w:pStyle w:val="ConsPlusNormal"/>
              <w:jc w:val="center"/>
            </w:pPr>
            <w:r>
              <w:t>Наименование документа</w:t>
            </w:r>
          </w:p>
        </w:tc>
        <w:tc>
          <w:tcPr>
            <w:tcW w:w="1644" w:type="dxa"/>
            <w:vAlign w:val="center"/>
          </w:tcPr>
          <w:p w:rsidR="00F72055" w:rsidRDefault="00F72055">
            <w:pPr>
              <w:pStyle w:val="ConsPlusNormal"/>
              <w:jc w:val="center"/>
            </w:pPr>
            <w:r>
              <w:t>Количество экземпляров</w:t>
            </w:r>
          </w:p>
        </w:tc>
        <w:tc>
          <w:tcPr>
            <w:tcW w:w="1531" w:type="dxa"/>
            <w:vAlign w:val="center"/>
          </w:tcPr>
          <w:p w:rsidR="00F72055" w:rsidRDefault="00F72055">
            <w:pPr>
              <w:pStyle w:val="ConsPlusNormal"/>
              <w:jc w:val="center"/>
            </w:pPr>
            <w:r>
              <w:t>Количество листов</w:t>
            </w:r>
          </w:p>
        </w:tc>
        <w:tc>
          <w:tcPr>
            <w:tcW w:w="1644" w:type="dxa"/>
            <w:vAlign w:val="center"/>
          </w:tcPr>
          <w:p w:rsidR="00F72055" w:rsidRDefault="00F72055">
            <w:pPr>
              <w:pStyle w:val="ConsPlusNormal"/>
              <w:jc w:val="center"/>
            </w:pPr>
            <w:r>
              <w:t>Примечание</w:t>
            </w:r>
          </w:p>
        </w:tc>
      </w:tr>
      <w:tr w:rsidR="00F72055">
        <w:tc>
          <w:tcPr>
            <w:tcW w:w="567" w:type="dxa"/>
          </w:tcPr>
          <w:p w:rsidR="00F72055" w:rsidRDefault="00F72055">
            <w:pPr>
              <w:pStyle w:val="ConsPlusNormal"/>
            </w:pPr>
          </w:p>
        </w:tc>
        <w:tc>
          <w:tcPr>
            <w:tcW w:w="3685" w:type="dxa"/>
          </w:tcPr>
          <w:p w:rsidR="00F72055" w:rsidRDefault="00F72055">
            <w:pPr>
              <w:pStyle w:val="ConsPlusNormal"/>
            </w:pPr>
          </w:p>
        </w:tc>
        <w:tc>
          <w:tcPr>
            <w:tcW w:w="1644" w:type="dxa"/>
          </w:tcPr>
          <w:p w:rsidR="00F72055" w:rsidRDefault="00F72055">
            <w:pPr>
              <w:pStyle w:val="ConsPlusNormal"/>
            </w:pPr>
          </w:p>
        </w:tc>
        <w:tc>
          <w:tcPr>
            <w:tcW w:w="1531" w:type="dxa"/>
          </w:tcPr>
          <w:p w:rsidR="00F72055" w:rsidRDefault="00F72055">
            <w:pPr>
              <w:pStyle w:val="ConsPlusNormal"/>
            </w:pPr>
          </w:p>
        </w:tc>
        <w:tc>
          <w:tcPr>
            <w:tcW w:w="1644" w:type="dxa"/>
          </w:tcPr>
          <w:p w:rsidR="00F72055" w:rsidRDefault="00F72055">
            <w:pPr>
              <w:pStyle w:val="ConsPlusNormal"/>
            </w:pPr>
          </w:p>
        </w:tc>
      </w:tr>
      <w:tr w:rsidR="00F72055">
        <w:tc>
          <w:tcPr>
            <w:tcW w:w="567" w:type="dxa"/>
          </w:tcPr>
          <w:p w:rsidR="00F72055" w:rsidRDefault="00F72055">
            <w:pPr>
              <w:pStyle w:val="ConsPlusNormal"/>
            </w:pPr>
          </w:p>
        </w:tc>
        <w:tc>
          <w:tcPr>
            <w:tcW w:w="3685" w:type="dxa"/>
          </w:tcPr>
          <w:p w:rsidR="00F72055" w:rsidRDefault="00F72055">
            <w:pPr>
              <w:pStyle w:val="ConsPlusNormal"/>
            </w:pPr>
          </w:p>
        </w:tc>
        <w:tc>
          <w:tcPr>
            <w:tcW w:w="1644" w:type="dxa"/>
          </w:tcPr>
          <w:p w:rsidR="00F72055" w:rsidRDefault="00F72055">
            <w:pPr>
              <w:pStyle w:val="ConsPlusNormal"/>
            </w:pPr>
          </w:p>
        </w:tc>
        <w:tc>
          <w:tcPr>
            <w:tcW w:w="1531" w:type="dxa"/>
          </w:tcPr>
          <w:p w:rsidR="00F72055" w:rsidRDefault="00F72055">
            <w:pPr>
              <w:pStyle w:val="ConsPlusNormal"/>
            </w:pPr>
          </w:p>
        </w:tc>
        <w:tc>
          <w:tcPr>
            <w:tcW w:w="1644" w:type="dxa"/>
          </w:tcPr>
          <w:p w:rsidR="00F72055" w:rsidRDefault="00F72055">
            <w:pPr>
              <w:pStyle w:val="ConsPlusNormal"/>
            </w:pPr>
          </w:p>
        </w:tc>
      </w:tr>
      <w:tr w:rsidR="00F72055">
        <w:tc>
          <w:tcPr>
            <w:tcW w:w="567" w:type="dxa"/>
          </w:tcPr>
          <w:p w:rsidR="00F72055" w:rsidRDefault="00F72055">
            <w:pPr>
              <w:pStyle w:val="ConsPlusNormal"/>
            </w:pPr>
          </w:p>
        </w:tc>
        <w:tc>
          <w:tcPr>
            <w:tcW w:w="3685" w:type="dxa"/>
          </w:tcPr>
          <w:p w:rsidR="00F72055" w:rsidRDefault="00F72055">
            <w:pPr>
              <w:pStyle w:val="ConsPlusNormal"/>
            </w:pPr>
          </w:p>
        </w:tc>
        <w:tc>
          <w:tcPr>
            <w:tcW w:w="1644" w:type="dxa"/>
          </w:tcPr>
          <w:p w:rsidR="00F72055" w:rsidRDefault="00F72055">
            <w:pPr>
              <w:pStyle w:val="ConsPlusNormal"/>
            </w:pPr>
          </w:p>
        </w:tc>
        <w:tc>
          <w:tcPr>
            <w:tcW w:w="1531" w:type="dxa"/>
          </w:tcPr>
          <w:p w:rsidR="00F72055" w:rsidRDefault="00F72055">
            <w:pPr>
              <w:pStyle w:val="ConsPlusNormal"/>
            </w:pPr>
          </w:p>
        </w:tc>
        <w:tc>
          <w:tcPr>
            <w:tcW w:w="1644" w:type="dxa"/>
          </w:tcPr>
          <w:p w:rsidR="00F72055" w:rsidRDefault="00F72055">
            <w:pPr>
              <w:pStyle w:val="ConsPlusNormal"/>
            </w:pPr>
          </w:p>
        </w:tc>
      </w:tr>
    </w:tbl>
    <w:p w:rsidR="00F72055" w:rsidRDefault="00F72055">
      <w:pPr>
        <w:pStyle w:val="ConsPlusNormal"/>
        <w:ind w:firstLine="540"/>
        <w:jc w:val="both"/>
      </w:pPr>
    </w:p>
    <w:p w:rsidR="00F72055" w:rsidRDefault="00F72055">
      <w:pPr>
        <w:pStyle w:val="ConsPlusNonformat"/>
        <w:jc w:val="both"/>
      </w:pPr>
      <w:r>
        <w:t>Итого по описи _____ документов. Всего листов __________.</w:t>
      </w:r>
    </w:p>
    <w:p w:rsidR="00F72055" w:rsidRDefault="00F72055">
      <w:pPr>
        <w:pStyle w:val="ConsPlusNonformat"/>
        <w:jc w:val="both"/>
      </w:pPr>
    </w:p>
    <w:p w:rsidR="00F72055" w:rsidRDefault="00F72055">
      <w:pPr>
        <w:pStyle w:val="ConsPlusNonformat"/>
        <w:jc w:val="both"/>
      </w:pPr>
      <w:r>
        <w:t>Опись составил ____________________________________________________________</w:t>
      </w:r>
    </w:p>
    <w:p w:rsidR="00F72055" w:rsidRDefault="00F72055">
      <w:pPr>
        <w:pStyle w:val="ConsPlusNonformat"/>
        <w:jc w:val="both"/>
      </w:pPr>
      <w:r>
        <w:t xml:space="preserve">             (должность, ФИО и подпись лица, составившего опись документов)</w:t>
      </w:r>
    </w:p>
    <w:p w:rsidR="00F72055" w:rsidRDefault="00F72055">
      <w:pPr>
        <w:pStyle w:val="ConsPlusNonformat"/>
        <w:jc w:val="both"/>
      </w:pPr>
    </w:p>
    <w:p w:rsidR="00F72055" w:rsidRDefault="00F72055">
      <w:pPr>
        <w:pStyle w:val="ConsPlusNonformat"/>
        <w:jc w:val="both"/>
      </w:pPr>
      <w:r>
        <w:t>"___" _______________ 20___ года</w:t>
      </w:r>
    </w:p>
    <w:p w:rsidR="00F72055" w:rsidRDefault="00F72055">
      <w:pPr>
        <w:pStyle w:val="ConsPlusNonformat"/>
        <w:jc w:val="both"/>
      </w:pPr>
    </w:p>
    <w:p w:rsidR="00F72055" w:rsidRDefault="00F72055">
      <w:pPr>
        <w:pStyle w:val="ConsPlusNonformat"/>
        <w:jc w:val="both"/>
      </w:pPr>
      <w:r>
        <w:t>Опись получил _____________________________________________________________</w:t>
      </w:r>
    </w:p>
    <w:p w:rsidR="00F72055" w:rsidRDefault="00F72055">
      <w:pPr>
        <w:pStyle w:val="ConsPlusNonformat"/>
        <w:jc w:val="both"/>
      </w:pPr>
      <w:r>
        <w:t xml:space="preserve">              (должность, ФИО и подпись лица, получившего опись документов)</w:t>
      </w:r>
    </w:p>
    <w:p w:rsidR="00F72055" w:rsidRDefault="00F72055">
      <w:pPr>
        <w:pStyle w:val="ConsPlusNonformat"/>
        <w:jc w:val="both"/>
      </w:pPr>
    </w:p>
    <w:p w:rsidR="00F72055" w:rsidRDefault="00F72055">
      <w:pPr>
        <w:pStyle w:val="ConsPlusNonformat"/>
        <w:jc w:val="both"/>
      </w:pPr>
      <w:r>
        <w:t>"___" _______________ 20___ года</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6E711C" w:rsidRDefault="006E711C">
      <w:pPr>
        <w:pStyle w:val="ConsPlusNormal"/>
        <w:ind w:firstLine="540"/>
        <w:jc w:val="both"/>
        <w:sectPr w:rsidR="006E711C">
          <w:pgSz w:w="11905" w:h="16838"/>
          <w:pgMar w:top="1134" w:right="850" w:bottom="1134" w:left="1701" w:header="0" w:footer="0" w:gutter="0"/>
          <w:cols w:space="720"/>
        </w:sectPr>
      </w:pPr>
    </w:p>
    <w:p w:rsidR="00F72055" w:rsidRDefault="00F72055">
      <w:pPr>
        <w:pStyle w:val="ConsPlusNormal"/>
        <w:ind w:firstLine="540"/>
        <w:jc w:val="both"/>
      </w:pPr>
    </w:p>
    <w:p w:rsidR="00F72055" w:rsidRDefault="00F72055">
      <w:pPr>
        <w:pStyle w:val="ConsPlusNormal"/>
        <w:jc w:val="right"/>
        <w:outlineLvl w:val="2"/>
      </w:pPr>
      <w:r>
        <w:t>Приложение N 3</w:t>
      </w:r>
    </w:p>
    <w:p w:rsidR="00F72055" w:rsidRDefault="00F72055">
      <w:pPr>
        <w:pStyle w:val="ConsPlusNormal"/>
        <w:jc w:val="right"/>
      </w:pPr>
      <w:r>
        <w:t>к Порядку</w:t>
      </w:r>
    </w:p>
    <w:p w:rsidR="00F72055" w:rsidRDefault="00F72055">
      <w:pPr>
        <w:pStyle w:val="ConsPlusNormal"/>
        <w:jc w:val="right"/>
      </w:pPr>
      <w:r>
        <w:t xml:space="preserve">предоставления социальных выплат </w:t>
      </w:r>
      <w:proofErr w:type="gramStart"/>
      <w:r>
        <w:t>на</w:t>
      </w:r>
      <w:proofErr w:type="gramEnd"/>
    </w:p>
    <w:p w:rsidR="00F72055" w:rsidRDefault="00F72055">
      <w:pPr>
        <w:pStyle w:val="ConsPlusNormal"/>
        <w:jc w:val="right"/>
      </w:pPr>
      <w:r>
        <w:t>строительство (приобретение) жилья</w:t>
      </w:r>
    </w:p>
    <w:p w:rsidR="00F72055" w:rsidRDefault="00F72055">
      <w:pPr>
        <w:pStyle w:val="ConsPlusNormal"/>
        <w:jc w:val="right"/>
      </w:pPr>
      <w:r>
        <w:t xml:space="preserve">гражданам, проживающим в </w:t>
      </w:r>
      <w:proofErr w:type="gramStart"/>
      <w:r>
        <w:t>сельской</w:t>
      </w:r>
      <w:proofErr w:type="gramEnd"/>
    </w:p>
    <w:p w:rsidR="00F72055" w:rsidRDefault="00F72055">
      <w:pPr>
        <w:pStyle w:val="ConsPlusNormal"/>
        <w:jc w:val="right"/>
      </w:pPr>
      <w:r>
        <w:t>местности, в том числе молодым</w:t>
      </w:r>
    </w:p>
    <w:p w:rsidR="00F72055" w:rsidRDefault="00F72055">
      <w:pPr>
        <w:pStyle w:val="ConsPlusNormal"/>
        <w:jc w:val="right"/>
      </w:pPr>
      <w:r>
        <w:t>семьям и молодым специалистам</w:t>
      </w:r>
    </w:p>
    <w:p w:rsidR="00F72055" w:rsidRDefault="00F7205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trPr>
          <w:jc w:val="center"/>
        </w:trPr>
        <w:tc>
          <w:tcPr>
            <w:tcW w:w="929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 xml:space="preserve">(в ред. </w:t>
            </w:r>
            <w:hyperlink r:id="rId113" w:history="1">
              <w:r>
                <w:rPr>
                  <w:color w:val="0000FF"/>
                </w:rPr>
                <w:t>Постановления</w:t>
              </w:r>
            </w:hyperlink>
            <w:r>
              <w:rPr>
                <w:color w:val="392C69"/>
              </w:rPr>
              <w:t xml:space="preserve"> Правительства Новгородской области</w:t>
            </w:r>
            <w:proofErr w:type="gramEnd"/>
          </w:p>
          <w:p w:rsidR="00F72055" w:rsidRDefault="00F72055">
            <w:pPr>
              <w:pStyle w:val="ConsPlusNormal"/>
              <w:jc w:val="center"/>
            </w:pPr>
            <w:r>
              <w:rPr>
                <w:color w:val="392C69"/>
              </w:rPr>
              <w:t>от 07.06.2018 N 264)</w:t>
            </w:r>
          </w:p>
        </w:tc>
      </w:tr>
    </w:tbl>
    <w:p w:rsidR="00F72055" w:rsidRDefault="00F72055">
      <w:pPr>
        <w:pStyle w:val="ConsPlusNormal"/>
        <w:ind w:firstLine="540"/>
        <w:jc w:val="both"/>
      </w:pPr>
    </w:p>
    <w:p w:rsidR="00F72055" w:rsidRDefault="00F72055">
      <w:pPr>
        <w:pStyle w:val="ConsPlusNonformat"/>
        <w:jc w:val="both"/>
      </w:pPr>
      <w:r>
        <w:t xml:space="preserve">           Министерство сельского хозяйства Новгородской области</w:t>
      </w:r>
    </w:p>
    <w:p w:rsidR="00F72055" w:rsidRDefault="00F72055">
      <w:pPr>
        <w:pStyle w:val="ConsPlusNonformat"/>
        <w:jc w:val="both"/>
      </w:pPr>
    </w:p>
    <w:p w:rsidR="00F72055" w:rsidRDefault="00F72055">
      <w:pPr>
        <w:pStyle w:val="ConsPlusNonformat"/>
        <w:jc w:val="both"/>
      </w:pPr>
      <w:bookmarkStart w:id="17" w:name="P1787"/>
      <w:bookmarkEnd w:id="17"/>
      <w:r>
        <w:t xml:space="preserve">                                 РАСПИСКА</w:t>
      </w:r>
    </w:p>
    <w:p w:rsidR="00F72055" w:rsidRDefault="00F72055">
      <w:pPr>
        <w:pStyle w:val="ConsPlusNonformat"/>
        <w:jc w:val="both"/>
      </w:pPr>
      <w:r>
        <w:t xml:space="preserve">                            о приеме документов</w:t>
      </w:r>
    </w:p>
    <w:p w:rsidR="00F72055" w:rsidRDefault="00F72055">
      <w:pPr>
        <w:pStyle w:val="ConsPlusNonformat"/>
        <w:jc w:val="both"/>
      </w:pPr>
    </w:p>
    <w:p w:rsidR="00F72055" w:rsidRDefault="00F72055">
      <w:pPr>
        <w:pStyle w:val="ConsPlusNonformat"/>
        <w:jc w:val="both"/>
      </w:pPr>
      <w:r>
        <w:t xml:space="preserve">    Участник мероприятий __________________________________________________</w:t>
      </w:r>
    </w:p>
    <w:p w:rsidR="00F72055" w:rsidRDefault="00F72055">
      <w:pPr>
        <w:pStyle w:val="ConsPlusNonformat"/>
        <w:jc w:val="both"/>
      </w:pPr>
      <w:r>
        <w:t xml:space="preserve">                                    (ФИО участника мероприятий)</w:t>
      </w:r>
    </w:p>
    <w:p w:rsidR="00F72055" w:rsidRDefault="00F72055">
      <w:pPr>
        <w:pStyle w:val="ConsPlusNonformat"/>
        <w:jc w:val="both"/>
      </w:pPr>
      <w:r>
        <w:t>представил следующие документы:</w:t>
      </w:r>
    </w:p>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005"/>
        <w:gridCol w:w="1757"/>
        <w:gridCol w:w="2211"/>
        <w:gridCol w:w="1474"/>
      </w:tblGrid>
      <w:tr w:rsidR="00F72055">
        <w:tc>
          <w:tcPr>
            <w:tcW w:w="567" w:type="dxa"/>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005" w:type="dxa"/>
            <w:vAlign w:val="center"/>
          </w:tcPr>
          <w:p w:rsidR="00F72055" w:rsidRDefault="00F72055">
            <w:pPr>
              <w:pStyle w:val="ConsPlusNormal"/>
              <w:jc w:val="center"/>
            </w:pPr>
            <w:r>
              <w:t>Наименование документа</w:t>
            </w:r>
          </w:p>
        </w:tc>
        <w:tc>
          <w:tcPr>
            <w:tcW w:w="1757" w:type="dxa"/>
            <w:vAlign w:val="center"/>
          </w:tcPr>
          <w:p w:rsidR="00F72055" w:rsidRDefault="00F72055">
            <w:pPr>
              <w:pStyle w:val="ConsPlusNormal"/>
              <w:jc w:val="center"/>
            </w:pPr>
            <w:r>
              <w:t>Количество экземпляров</w:t>
            </w:r>
          </w:p>
        </w:tc>
        <w:tc>
          <w:tcPr>
            <w:tcW w:w="2211" w:type="dxa"/>
            <w:vAlign w:val="center"/>
          </w:tcPr>
          <w:p w:rsidR="00F72055" w:rsidRDefault="00F72055">
            <w:pPr>
              <w:pStyle w:val="ConsPlusNormal"/>
              <w:jc w:val="center"/>
            </w:pPr>
            <w:r>
              <w:t>Количество листов в одном экземпляре</w:t>
            </w:r>
          </w:p>
        </w:tc>
        <w:tc>
          <w:tcPr>
            <w:tcW w:w="1474" w:type="dxa"/>
            <w:vAlign w:val="center"/>
          </w:tcPr>
          <w:p w:rsidR="00F72055" w:rsidRDefault="00F72055">
            <w:pPr>
              <w:pStyle w:val="ConsPlusNormal"/>
              <w:jc w:val="center"/>
            </w:pPr>
            <w:r>
              <w:t>Примечание</w:t>
            </w:r>
          </w:p>
        </w:tc>
      </w:tr>
      <w:tr w:rsidR="00F72055">
        <w:tc>
          <w:tcPr>
            <w:tcW w:w="567" w:type="dxa"/>
          </w:tcPr>
          <w:p w:rsidR="00F72055" w:rsidRDefault="00F72055">
            <w:pPr>
              <w:pStyle w:val="ConsPlusNormal"/>
            </w:pPr>
          </w:p>
        </w:tc>
        <w:tc>
          <w:tcPr>
            <w:tcW w:w="3005" w:type="dxa"/>
          </w:tcPr>
          <w:p w:rsidR="00F72055" w:rsidRDefault="00F72055">
            <w:pPr>
              <w:pStyle w:val="ConsPlusNormal"/>
            </w:pPr>
          </w:p>
        </w:tc>
        <w:tc>
          <w:tcPr>
            <w:tcW w:w="1757" w:type="dxa"/>
          </w:tcPr>
          <w:p w:rsidR="00F72055" w:rsidRDefault="00F72055">
            <w:pPr>
              <w:pStyle w:val="ConsPlusNormal"/>
            </w:pPr>
          </w:p>
        </w:tc>
        <w:tc>
          <w:tcPr>
            <w:tcW w:w="2211" w:type="dxa"/>
          </w:tcPr>
          <w:p w:rsidR="00F72055" w:rsidRDefault="00F72055">
            <w:pPr>
              <w:pStyle w:val="ConsPlusNormal"/>
            </w:pPr>
          </w:p>
        </w:tc>
        <w:tc>
          <w:tcPr>
            <w:tcW w:w="1474" w:type="dxa"/>
          </w:tcPr>
          <w:p w:rsidR="00F72055" w:rsidRDefault="00F72055">
            <w:pPr>
              <w:pStyle w:val="ConsPlusNormal"/>
            </w:pPr>
          </w:p>
        </w:tc>
      </w:tr>
      <w:tr w:rsidR="00F72055">
        <w:tc>
          <w:tcPr>
            <w:tcW w:w="567" w:type="dxa"/>
          </w:tcPr>
          <w:p w:rsidR="00F72055" w:rsidRDefault="00F72055">
            <w:pPr>
              <w:pStyle w:val="ConsPlusNormal"/>
            </w:pPr>
          </w:p>
        </w:tc>
        <w:tc>
          <w:tcPr>
            <w:tcW w:w="3005" w:type="dxa"/>
          </w:tcPr>
          <w:p w:rsidR="00F72055" w:rsidRDefault="00F72055">
            <w:pPr>
              <w:pStyle w:val="ConsPlusNormal"/>
            </w:pPr>
          </w:p>
        </w:tc>
        <w:tc>
          <w:tcPr>
            <w:tcW w:w="1757" w:type="dxa"/>
          </w:tcPr>
          <w:p w:rsidR="00F72055" w:rsidRDefault="00F72055">
            <w:pPr>
              <w:pStyle w:val="ConsPlusNormal"/>
            </w:pPr>
          </w:p>
        </w:tc>
        <w:tc>
          <w:tcPr>
            <w:tcW w:w="2211" w:type="dxa"/>
          </w:tcPr>
          <w:p w:rsidR="00F72055" w:rsidRDefault="00F72055">
            <w:pPr>
              <w:pStyle w:val="ConsPlusNormal"/>
            </w:pPr>
          </w:p>
        </w:tc>
        <w:tc>
          <w:tcPr>
            <w:tcW w:w="1474" w:type="dxa"/>
          </w:tcPr>
          <w:p w:rsidR="00F72055" w:rsidRDefault="00F72055">
            <w:pPr>
              <w:pStyle w:val="ConsPlusNormal"/>
            </w:pPr>
          </w:p>
        </w:tc>
      </w:tr>
      <w:tr w:rsidR="00F72055">
        <w:tc>
          <w:tcPr>
            <w:tcW w:w="567" w:type="dxa"/>
          </w:tcPr>
          <w:p w:rsidR="00F72055" w:rsidRDefault="00F72055">
            <w:pPr>
              <w:pStyle w:val="ConsPlusNormal"/>
            </w:pPr>
          </w:p>
        </w:tc>
        <w:tc>
          <w:tcPr>
            <w:tcW w:w="3005" w:type="dxa"/>
          </w:tcPr>
          <w:p w:rsidR="00F72055" w:rsidRDefault="00F72055">
            <w:pPr>
              <w:pStyle w:val="ConsPlusNormal"/>
            </w:pPr>
          </w:p>
        </w:tc>
        <w:tc>
          <w:tcPr>
            <w:tcW w:w="1757" w:type="dxa"/>
          </w:tcPr>
          <w:p w:rsidR="00F72055" w:rsidRDefault="00F72055">
            <w:pPr>
              <w:pStyle w:val="ConsPlusNormal"/>
            </w:pPr>
          </w:p>
        </w:tc>
        <w:tc>
          <w:tcPr>
            <w:tcW w:w="2211" w:type="dxa"/>
          </w:tcPr>
          <w:p w:rsidR="00F72055" w:rsidRDefault="00F72055">
            <w:pPr>
              <w:pStyle w:val="ConsPlusNormal"/>
            </w:pPr>
          </w:p>
        </w:tc>
        <w:tc>
          <w:tcPr>
            <w:tcW w:w="1474" w:type="dxa"/>
          </w:tcPr>
          <w:p w:rsidR="00F72055" w:rsidRDefault="00F72055">
            <w:pPr>
              <w:pStyle w:val="ConsPlusNormal"/>
            </w:pPr>
          </w:p>
        </w:tc>
      </w:tr>
    </w:tbl>
    <w:p w:rsidR="00F72055" w:rsidRDefault="00F72055">
      <w:pPr>
        <w:pStyle w:val="ConsPlusNormal"/>
        <w:ind w:firstLine="540"/>
        <w:jc w:val="both"/>
      </w:pPr>
    </w:p>
    <w:p w:rsidR="00F72055" w:rsidRDefault="00F72055">
      <w:pPr>
        <w:pStyle w:val="ConsPlusNonformat"/>
        <w:jc w:val="both"/>
      </w:pPr>
      <w:r>
        <w:t>о  чем  "___"  _______________  20____ года в журнал регистрации документов</w:t>
      </w:r>
    </w:p>
    <w:p w:rsidR="00F72055" w:rsidRDefault="00F72055">
      <w:pPr>
        <w:pStyle w:val="ConsPlusNonformat"/>
        <w:jc w:val="both"/>
      </w:pPr>
      <w:r>
        <w:t>граждан,    молодых   семей   и   молодых   специалистов   внесена   запись</w:t>
      </w:r>
    </w:p>
    <w:p w:rsidR="00F72055" w:rsidRDefault="00F72055">
      <w:pPr>
        <w:pStyle w:val="ConsPlusNonformat"/>
        <w:jc w:val="both"/>
      </w:pPr>
      <w:r>
        <w:t>N _________________________________________________________________________</w:t>
      </w:r>
    </w:p>
    <w:p w:rsidR="00F72055" w:rsidRDefault="00F72055">
      <w:pPr>
        <w:pStyle w:val="ConsPlusNonformat"/>
        <w:jc w:val="both"/>
      </w:pPr>
      <w:r>
        <w:t>___________________________________________________________________________</w:t>
      </w:r>
    </w:p>
    <w:p w:rsidR="00F72055" w:rsidRDefault="00F72055">
      <w:pPr>
        <w:pStyle w:val="ConsPlusNonformat"/>
        <w:jc w:val="both"/>
      </w:pPr>
      <w:r>
        <w:t xml:space="preserve">                   (ФИО участника мероприятий, подпись)</w:t>
      </w:r>
    </w:p>
    <w:p w:rsidR="00F72055" w:rsidRDefault="00F72055">
      <w:pPr>
        <w:pStyle w:val="ConsPlusNonformat"/>
        <w:jc w:val="both"/>
      </w:pPr>
      <w:r>
        <w:t>___________________________________________________________________________</w:t>
      </w:r>
    </w:p>
    <w:p w:rsidR="00F72055" w:rsidRDefault="00F72055">
      <w:pPr>
        <w:pStyle w:val="ConsPlusNonformat"/>
        <w:jc w:val="both"/>
      </w:pPr>
      <w:r>
        <w:t xml:space="preserve">          (должность, ФИО и подпись лица, получившего документы)</w:t>
      </w:r>
    </w:p>
    <w:p w:rsidR="00F72055" w:rsidRDefault="00F72055">
      <w:pPr>
        <w:pStyle w:val="ConsPlusNonformat"/>
        <w:jc w:val="both"/>
      </w:pPr>
    </w:p>
    <w:p w:rsidR="00F72055" w:rsidRDefault="00F72055">
      <w:pPr>
        <w:pStyle w:val="ConsPlusNonformat"/>
        <w:jc w:val="both"/>
      </w:pPr>
      <w:r>
        <w:t>________________________________</w:t>
      </w:r>
    </w:p>
    <w:p w:rsidR="00F72055" w:rsidRDefault="00F72055">
      <w:pPr>
        <w:pStyle w:val="ConsPlusNonformat"/>
        <w:jc w:val="both"/>
      </w:pPr>
      <w:r>
        <w:t xml:space="preserve">     (дата выдачи расписки)</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6E711C" w:rsidRDefault="006E711C">
      <w:pPr>
        <w:pStyle w:val="ConsPlusNormal"/>
        <w:ind w:firstLine="540"/>
        <w:jc w:val="both"/>
        <w:sectPr w:rsidR="006E711C">
          <w:pgSz w:w="11905" w:h="16838"/>
          <w:pgMar w:top="1134" w:right="850" w:bottom="1134" w:left="1701" w:header="0" w:footer="0" w:gutter="0"/>
          <w:cols w:space="720"/>
        </w:sectPr>
      </w:pPr>
    </w:p>
    <w:p w:rsidR="00F72055" w:rsidRDefault="00F72055">
      <w:pPr>
        <w:pStyle w:val="ConsPlusNormal"/>
        <w:jc w:val="right"/>
        <w:outlineLvl w:val="2"/>
      </w:pPr>
      <w:r>
        <w:lastRenderedPageBreak/>
        <w:t>Приложение N 4</w:t>
      </w:r>
    </w:p>
    <w:p w:rsidR="00F72055" w:rsidRDefault="00F72055">
      <w:pPr>
        <w:pStyle w:val="ConsPlusNormal"/>
        <w:jc w:val="right"/>
      </w:pPr>
      <w:r>
        <w:t>к Порядку</w:t>
      </w:r>
    </w:p>
    <w:p w:rsidR="00F72055" w:rsidRDefault="00F72055">
      <w:pPr>
        <w:pStyle w:val="ConsPlusNormal"/>
        <w:jc w:val="right"/>
      </w:pPr>
      <w:r>
        <w:t xml:space="preserve">предоставления социальных выплат </w:t>
      </w:r>
      <w:proofErr w:type="gramStart"/>
      <w:r>
        <w:t>на</w:t>
      </w:r>
      <w:proofErr w:type="gramEnd"/>
    </w:p>
    <w:p w:rsidR="00F72055" w:rsidRDefault="00F72055">
      <w:pPr>
        <w:pStyle w:val="ConsPlusNormal"/>
        <w:jc w:val="right"/>
      </w:pPr>
      <w:r>
        <w:t>строительство (приобретение) жилья</w:t>
      </w:r>
    </w:p>
    <w:p w:rsidR="00F72055" w:rsidRDefault="00F72055">
      <w:pPr>
        <w:pStyle w:val="ConsPlusNormal"/>
        <w:jc w:val="right"/>
      </w:pPr>
      <w:r>
        <w:t xml:space="preserve">гражданам, проживающим в </w:t>
      </w:r>
      <w:proofErr w:type="gramStart"/>
      <w:r>
        <w:t>сельской</w:t>
      </w:r>
      <w:proofErr w:type="gramEnd"/>
    </w:p>
    <w:p w:rsidR="00F72055" w:rsidRDefault="00F72055">
      <w:pPr>
        <w:pStyle w:val="ConsPlusNormal"/>
        <w:jc w:val="right"/>
      </w:pPr>
      <w:r>
        <w:t>местности, в том числе молодым</w:t>
      </w:r>
    </w:p>
    <w:p w:rsidR="00F72055" w:rsidRDefault="00F72055">
      <w:pPr>
        <w:pStyle w:val="ConsPlusNormal"/>
        <w:jc w:val="right"/>
      </w:pPr>
      <w:r>
        <w:t>семьям и молодым специалистам</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72055" w:rsidTr="006E711C">
        <w:trPr>
          <w:jc w:val="center"/>
        </w:trPr>
        <w:tc>
          <w:tcPr>
            <w:tcW w:w="9354" w:type="dxa"/>
            <w:tcBorders>
              <w:top w:val="nil"/>
              <w:left w:val="single" w:sz="24" w:space="0" w:color="CED3F1"/>
              <w:bottom w:val="nil"/>
              <w:right w:val="single" w:sz="24" w:space="0" w:color="F4F3F8"/>
            </w:tcBorders>
            <w:shd w:val="clear" w:color="auto" w:fill="F4F3F8"/>
          </w:tcPr>
          <w:p w:rsidR="00F72055" w:rsidRDefault="00F72055">
            <w:pPr>
              <w:pStyle w:val="ConsPlusNormal"/>
              <w:jc w:val="center"/>
            </w:pPr>
            <w:r>
              <w:rPr>
                <w:color w:val="392C69"/>
              </w:rPr>
              <w:t>Список изменяющих документов</w:t>
            </w:r>
          </w:p>
          <w:p w:rsidR="00F72055" w:rsidRDefault="00F72055">
            <w:pPr>
              <w:pStyle w:val="ConsPlusNormal"/>
              <w:jc w:val="center"/>
            </w:pPr>
            <w:proofErr w:type="gramStart"/>
            <w:r>
              <w:rPr>
                <w:color w:val="392C69"/>
              </w:rPr>
              <w:t>(в ред. постановлений Правительства Новгородской области</w:t>
            </w:r>
            <w:proofErr w:type="gramEnd"/>
          </w:p>
          <w:p w:rsidR="00F72055" w:rsidRDefault="00F72055">
            <w:pPr>
              <w:pStyle w:val="ConsPlusNormal"/>
              <w:jc w:val="center"/>
            </w:pPr>
            <w:r>
              <w:rPr>
                <w:color w:val="392C69"/>
              </w:rPr>
              <w:t xml:space="preserve">от 29.11.2018 </w:t>
            </w:r>
            <w:hyperlink r:id="rId114" w:history="1">
              <w:r>
                <w:rPr>
                  <w:color w:val="0000FF"/>
                </w:rPr>
                <w:t>N 566</w:t>
              </w:r>
            </w:hyperlink>
            <w:r>
              <w:rPr>
                <w:color w:val="392C69"/>
              </w:rPr>
              <w:t xml:space="preserve">, от 28.12.2018 </w:t>
            </w:r>
            <w:hyperlink r:id="rId115" w:history="1">
              <w:r>
                <w:rPr>
                  <w:color w:val="0000FF"/>
                </w:rPr>
                <w:t>N 622</w:t>
              </w:r>
            </w:hyperlink>
            <w:r>
              <w:rPr>
                <w:color w:val="392C69"/>
              </w:rPr>
              <w:t>)</w:t>
            </w:r>
          </w:p>
        </w:tc>
      </w:tr>
    </w:tbl>
    <w:p w:rsidR="00F72055" w:rsidRDefault="00F72055">
      <w:pPr>
        <w:pStyle w:val="ConsPlusNonformat"/>
        <w:jc w:val="both"/>
      </w:pPr>
      <w:bookmarkStart w:id="18" w:name="P1841"/>
      <w:bookmarkEnd w:id="18"/>
      <w:r>
        <w:t xml:space="preserve">                               СВЕДЕНИЯ &lt;1&gt;</w:t>
      </w:r>
    </w:p>
    <w:p w:rsidR="00F72055" w:rsidRDefault="00F72055">
      <w:pPr>
        <w:pStyle w:val="ConsPlusNonformat"/>
        <w:jc w:val="both"/>
      </w:pPr>
      <w:r>
        <w:t xml:space="preserve">                 о наличии инвестиционных проектов в сфере</w:t>
      </w:r>
    </w:p>
    <w:p w:rsidR="00F72055" w:rsidRDefault="00F72055">
      <w:pPr>
        <w:pStyle w:val="ConsPlusNonformat"/>
        <w:jc w:val="both"/>
      </w:pPr>
      <w:r>
        <w:t xml:space="preserve">             агропромышленного комплекса в сельской местности</w:t>
      </w:r>
    </w:p>
    <w:p w:rsidR="00F72055" w:rsidRDefault="00F72055">
      <w:pPr>
        <w:pStyle w:val="ConsPlusNonformat"/>
        <w:jc w:val="both"/>
      </w:pPr>
      <w:r>
        <w:t xml:space="preserve">         </w:t>
      </w:r>
      <w:proofErr w:type="gramStart"/>
      <w:r>
        <w:t>по</w:t>
      </w:r>
      <w:proofErr w:type="gramEnd"/>
      <w:r>
        <w:t xml:space="preserve"> _________________________________________ на ____ год</w:t>
      </w:r>
    </w:p>
    <w:p w:rsidR="00F72055" w:rsidRDefault="00F72055">
      <w:pPr>
        <w:pStyle w:val="ConsPlusNonformat"/>
        <w:jc w:val="both"/>
      </w:pPr>
      <w:r>
        <w:t xml:space="preserve">               наименование муниципального района)</w:t>
      </w:r>
    </w:p>
    <w:p w:rsidR="00F72055" w:rsidRDefault="00F72055">
      <w:pPr>
        <w:pStyle w:val="ConsPlusNormal"/>
        <w:ind w:firstLine="54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63"/>
        <w:gridCol w:w="1195"/>
        <w:gridCol w:w="943"/>
        <w:gridCol w:w="1790"/>
        <w:gridCol w:w="1374"/>
        <w:gridCol w:w="972"/>
        <w:gridCol w:w="853"/>
        <w:gridCol w:w="889"/>
        <w:gridCol w:w="1099"/>
      </w:tblGrid>
      <w:tr w:rsidR="00F72055" w:rsidTr="006E711C">
        <w:tc>
          <w:tcPr>
            <w:tcW w:w="282" w:type="pct"/>
            <w:vMerge w:val="restart"/>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48" w:type="pct"/>
            <w:vMerge w:val="restart"/>
            <w:vAlign w:val="center"/>
          </w:tcPr>
          <w:p w:rsidR="00F72055" w:rsidRDefault="00F72055">
            <w:pPr>
              <w:pStyle w:val="ConsPlusNormal"/>
              <w:jc w:val="center"/>
            </w:pPr>
            <w:r>
              <w:t>Наименование поселения</w:t>
            </w:r>
          </w:p>
        </w:tc>
        <w:tc>
          <w:tcPr>
            <w:tcW w:w="470" w:type="pct"/>
            <w:vMerge w:val="restart"/>
            <w:vAlign w:val="center"/>
          </w:tcPr>
          <w:p w:rsidR="00F72055" w:rsidRDefault="00F72055">
            <w:pPr>
              <w:pStyle w:val="ConsPlusNormal"/>
              <w:jc w:val="center"/>
            </w:pPr>
            <w:r>
              <w:t>Количество участников</w:t>
            </w:r>
          </w:p>
        </w:tc>
        <w:tc>
          <w:tcPr>
            <w:tcW w:w="3700" w:type="pct"/>
            <w:gridSpan w:val="6"/>
            <w:vAlign w:val="center"/>
          </w:tcPr>
          <w:p w:rsidR="00F72055" w:rsidRDefault="00F72055">
            <w:pPr>
              <w:pStyle w:val="ConsPlusNormal"/>
              <w:jc w:val="center"/>
            </w:pPr>
            <w:r>
              <w:t>Инвестиционные проекты в сфере агропромышленного комплекса на территории поселения</w:t>
            </w:r>
          </w:p>
        </w:tc>
      </w:tr>
      <w:tr w:rsidR="00F72055" w:rsidTr="006E711C">
        <w:tc>
          <w:tcPr>
            <w:tcW w:w="282" w:type="pct"/>
            <w:vMerge/>
          </w:tcPr>
          <w:p w:rsidR="00F72055" w:rsidRDefault="00F72055"/>
        </w:tc>
        <w:tc>
          <w:tcPr>
            <w:tcW w:w="548" w:type="pct"/>
            <w:vMerge/>
          </w:tcPr>
          <w:p w:rsidR="00F72055" w:rsidRDefault="00F72055"/>
        </w:tc>
        <w:tc>
          <w:tcPr>
            <w:tcW w:w="470" w:type="pct"/>
            <w:vMerge/>
          </w:tcPr>
          <w:p w:rsidR="00F72055" w:rsidRDefault="00F72055"/>
        </w:tc>
        <w:tc>
          <w:tcPr>
            <w:tcW w:w="815" w:type="pct"/>
            <w:vMerge w:val="restart"/>
            <w:vAlign w:val="center"/>
          </w:tcPr>
          <w:p w:rsidR="00F72055" w:rsidRDefault="00F72055">
            <w:pPr>
              <w:pStyle w:val="ConsPlusNormal"/>
              <w:jc w:val="center"/>
            </w:pPr>
            <w:r>
              <w:t>наименование сельскохозяйственного товаропроизводителя (инвестора)</w:t>
            </w:r>
          </w:p>
        </w:tc>
        <w:tc>
          <w:tcPr>
            <w:tcW w:w="753" w:type="pct"/>
            <w:vMerge w:val="restart"/>
            <w:vAlign w:val="center"/>
          </w:tcPr>
          <w:p w:rsidR="00F72055" w:rsidRDefault="00F72055">
            <w:pPr>
              <w:pStyle w:val="ConsPlusNormal"/>
              <w:jc w:val="center"/>
            </w:pPr>
            <w:r>
              <w:t>наименование инвестиционного проекта &lt;2&gt; (мощность)</w:t>
            </w:r>
          </w:p>
        </w:tc>
        <w:tc>
          <w:tcPr>
            <w:tcW w:w="533" w:type="pct"/>
            <w:vMerge w:val="restart"/>
            <w:vAlign w:val="center"/>
          </w:tcPr>
          <w:p w:rsidR="00F72055" w:rsidRDefault="00F72055">
            <w:pPr>
              <w:pStyle w:val="ConsPlusNormal"/>
              <w:jc w:val="center"/>
            </w:pPr>
            <w:r>
              <w:t>срок реализации проекта &lt;3&gt; (год)</w:t>
            </w:r>
          </w:p>
        </w:tc>
        <w:tc>
          <w:tcPr>
            <w:tcW w:w="533" w:type="pct"/>
            <w:vMerge w:val="restart"/>
            <w:vAlign w:val="center"/>
          </w:tcPr>
          <w:p w:rsidR="00F72055" w:rsidRDefault="00F72055">
            <w:pPr>
              <w:pStyle w:val="ConsPlusNormal"/>
              <w:jc w:val="center"/>
            </w:pPr>
            <w:r>
              <w:t>стоимость проекта (млн. руб.)</w:t>
            </w:r>
          </w:p>
        </w:tc>
        <w:tc>
          <w:tcPr>
            <w:tcW w:w="1066" w:type="pct"/>
            <w:gridSpan w:val="2"/>
            <w:vAlign w:val="center"/>
          </w:tcPr>
          <w:p w:rsidR="00F72055" w:rsidRDefault="00F72055">
            <w:pPr>
              <w:pStyle w:val="ConsPlusNormal"/>
              <w:jc w:val="center"/>
            </w:pPr>
            <w:r>
              <w:t>количество рабочих мест &lt;4&gt;</w:t>
            </w:r>
          </w:p>
        </w:tc>
      </w:tr>
      <w:tr w:rsidR="00F72055" w:rsidTr="006E711C">
        <w:tc>
          <w:tcPr>
            <w:tcW w:w="282" w:type="pct"/>
            <w:vMerge/>
          </w:tcPr>
          <w:p w:rsidR="00F72055" w:rsidRDefault="00F72055"/>
        </w:tc>
        <w:tc>
          <w:tcPr>
            <w:tcW w:w="548" w:type="pct"/>
            <w:vMerge/>
          </w:tcPr>
          <w:p w:rsidR="00F72055" w:rsidRDefault="00F72055"/>
        </w:tc>
        <w:tc>
          <w:tcPr>
            <w:tcW w:w="470" w:type="pct"/>
            <w:vMerge/>
          </w:tcPr>
          <w:p w:rsidR="00F72055" w:rsidRDefault="00F72055"/>
        </w:tc>
        <w:tc>
          <w:tcPr>
            <w:tcW w:w="815" w:type="pct"/>
            <w:vMerge/>
          </w:tcPr>
          <w:p w:rsidR="00F72055" w:rsidRDefault="00F72055"/>
        </w:tc>
        <w:tc>
          <w:tcPr>
            <w:tcW w:w="753" w:type="pct"/>
            <w:vMerge/>
          </w:tcPr>
          <w:p w:rsidR="00F72055" w:rsidRDefault="00F72055"/>
        </w:tc>
        <w:tc>
          <w:tcPr>
            <w:tcW w:w="533" w:type="pct"/>
            <w:vMerge/>
          </w:tcPr>
          <w:p w:rsidR="00F72055" w:rsidRDefault="00F72055"/>
        </w:tc>
        <w:tc>
          <w:tcPr>
            <w:tcW w:w="533" w:type="pct"/>
            <w:vMerge/>
          </w:tcPr>
          <w:p w:rsidR="00F72055" w:rsidRDefault="00F72055"/>
        </w:tc>
        <w:tc>
          <w:tcPr>
            <w:tcW w:w="407" w:type="pct"/>
            <w:vAlign w:val="center"/>
          </w:tcPr>
          <w:p w:rsidR="00F72055" w:rsidRDefault="00F72055">
            <w:pPr>
              <w:pStyle w:val="ConsPlusNormal"/>
              <w:jc w:val="center"/>
            </w:pPr>
            <w:proofErr w:type="gramStart"/>
            <w:r>
              <w:t>созданных</w:t>
            </w:r>
            <w:proofErr w:type="gramEnd"/>
          </w:p>
        </w:tc>
        <w:tc>
          <w:tcPr>
            <w:tcW w:w="659" w:type="pct"/>
            <w:vAlign w:val="center"/>
          </w:tcPr>
          <w:p w:rsidR="00F72055" w:rsidRDefault="00F72055">
            <w:pPr>
              <w:pStyle w:val="ConsPlusNormal"/>
              <w:jc w:val="center"/>
            </w:pPr>
            <w:proofErr w:type="gramStart"/>
            <w:r>
              <w:t>планируемых</w:t>
            </w:r>
            <w:proofErr w:type="gramEnd"/>
            <w:r>
              <w:t xml:space="preserve"> к созданию</w:t>
            </w:r>
          </w:p>
        </w:tc>
      </w:tr>
      <w:tr w:rsidR="00F72055" w:rsidTr="006E711C">
        <w:tc>
          <w:tcPr>
            <w:tcW w:w="282" w:type="pct"/>
            <w:vAlign w:val="center"/>
          </w:tcPr>
          <w:p w:rsidR="00F72055" w:rsidRDefault="00F72055">
            <w:pPr>
              <w:pStyle w:val="ConsPlusNormal"/>
              <w:jc w:val="center"/>
            </w:pPr>
            <w:r>
              <w:t>1.</w:t>
            </w:r>
          </w:p>
        </w:tc>
        <w:tc>
          <w:tcPr>
            <w:tcW w:w="548" w:type="pct"/>
            <w:vAlign w:val="center"/>
          </w:tcPr>
          <w:p w:rsidR="00F72055" w:rsidRDefault="00F72055">
            <w:pPr>
              <w:pStyle w:val="ConsPlusNormal"/>
            </w:pPr>
          </w:p>
        </w:tc>
        <w:tc>
          <w:tcPr>
            <w:tcW w:w="470" w:type="pct"/>
            <w:vAlign w:val="center"/>
          </w:tcPr>
          <w:p w:rsidR="00F72055" w:rsidRDefault="00F72055">
            <w:pPr>
              <w:pStyle w:val="ConsPlusNormal"/>
            </w:pPr>
          </w:p>
        </w:tc>
        <w:tc>
          <w:tcPr>
            <w:tcW w:w="815" w:type="pct"/>
            <w:vAlign w:val="center"/>
          </w:tcPr>
          <w:p w:rsidR="00F72055" w:rsidRDefault="00F72055">
            <w:pPr>
              <w:pStyle w:val="ConsPlusNormal"/>
            </w:pPr>
          </w:p>
        </w:tc>
        <w:tc>
          <w:tcPr>
            <w:tcW w:w="753" w:type="pct"/>
            <w:vAlign w:val="center"/>
          </w:tcPr>
          <w:p w:rsidR="00F72055" w:rsidRDefault="00F72055">
            <w:pPr>
              <w:pStyle w:val="ConsPlusNormal"/>
            </w:pPr>
          </w:p>
        </w:tc>
        <w:tc>
          <w:tcPr>
            <w:tcW w:w="533" w:type="pct"/>
            <w:vAlign w:val="center"/>
          </w:tcPr>
          <w:p w:rsidR="00F72055" w:rsidRDefault="00F72055">
            <w:pPr>
              <w:pStyle w:val="ConsPlusNormal"/>
            </w:pPr>
          </w:p>
        </w:tc>
        <w:tc>
          <w:tcPr>
            <w:tcW w:w="533" w:type="pct"/>
            <w:vAlign w:val="center"/>
          </w:tcPr>
          <w:p w:rsidR="00F72055" w:rsidRDefault="00F72055">
            <w:pPr>
              <w:pStyle w:val="ConsPlusNormal"/>
            </w:pPr>
          </w:p>
        </w:tc>
        <w:tc>
          <w:tcPr>
            <w:tcW w:w="407" w:type="pct"/>
            <w:vAlign w:val="center"/>
          </w:tcPr>
          <w:p w:rsidR="00F72055" w:rsidRDefault="00F72055">
            <w:pPr>
              <w:pStyle w:val="ConsPlusNormal"/>
            </w:pPr>
          </w:p>
        </w:tc>
        <w:tc>
          <w:tcPr>
            <w:tcW w:w="659" w:type="pct"/>
            <w:vAlign w:val="center"/>
          </w:tcPr>
          <w:p w:rsidR="00F72055" w:rsidRDefault="00F72055">
            <w:pPr>
              <w:pStyle w:val="ConsPlusNormal"/>
            </w:pPr>
          </w:p>
        </w:tc>
      </w:tr>
      <w:tr w:rsidR="00F72055" w:rsidTr="006E711C">
        <w:tc>
          <w:tcPr>
            <w:tcW w:w="282" w:type="pct"/>
            <w:vAlign w:val="center"/>
          </w:tcPr>
          <w:p w:rsidR="00F72055" w:rsidRDefault="00F72055">
            <w:pPr>
              <w:pStyle w:val="ConsPlusNormal"/>
              <w:jc w:val="center"/>
            </w:pPr>
            <w:r>
              <w:t>2.</w:t>
            </w:r>
          </w:p>
        </w:tc>
        <w:tc>
          <w:tcPr>
            <w:tcW w:w="548" w:type="pct"/>
            <w:vAlign w:val="center"/>
          </w:tcPr>
          <w:p w:rsidR="00F72055" w:rsidRDefault="00F72055">
            <w:pPr>
              <w:pStyle w:val="ConsPlusNormal"/>
            </w:pPr>
          </w:p>
        </w:tc>
        <w:tc>
          <w:tcPr>
            <w:tcW w:w="470" w:type="pct"/>
            <w:vAlign w:val="center"/>
          </w:tcPr>
          <w:p w:rsidR="00F72055" w:rsidRDefault="00F72055">
            <w:pPr>
              <w:pStyle w:val="ConsPlusNormal"/>
            </w:pPr>
          </w:p>
        </w:tc>
        <w:tc>
          <w:tcPr>
            <w:tcW w:w="815" w:type="pct"/>
            <w:vAlign w:val="center"/>
          </w:tcPr>
          <w:p w:rsidR="00F72055" w:rsidRDefault="00F72055">
            <w:pPr>
              <w:pStyle w:val="ConsPlusNormal"/>
            </w:pPr>
          </w:p>
        </w:tc>
        <w:tc>
          <w:tcPr>
            <w:tcW w:w="753" w:type="pct"/>
            <w:vAlign w:val="center"/>
          </w:tcPr>
          <w:p w:rsidR="00F72055" w:rsidRDefault="00F72055">
            <w:pPr>
              <w:pStyle w:val="ConsPlusNormal"/>
            </w:pPr>
          </w:p>
        </w:tc>
        <w:tc>
          <w:tcPr>
            <w:tcW w:w="533" w:type="pct"/>
            <w:vAlign w:val="center"/>
          </w:tcPr>
          <w:p w:rsidR="00F72055" w:rsidRDefault="00F72055">
            <w:pPr>
              <w:pStyle w:val="ConsPlusNormal"/>
            </w:pPr>
          </w:p>
        </w:tc>
        <w:tc>
          <w:tcPr>
            <w:tcW w:w="533" w:type="pct"/>
            <w:vAlign w:val="center"/>
          </w:tcPr>
          <w:p w:rsidR="00F72055" w:rsidRDefault="00F72055">
            <w:pPr>
              <w:pStyle w:val="ConsPlusNormal"/>
            </w:pPr>
          </w:p>
        </w:tc>
        <w:tc>
          <w:tcPr>
            <w:tcW w:w="407" w:type="pct"/>
            <w:vAlign w:val="center"/>
          </w:tcPr>
          <w:p w:rsidR="00F72055" w:rsidRDefault="00F72055">
            <w:pPr>
              <w:pStyle w:val="ConsPlusNormal"/>
            </w:pPr>
          </w:p>
        </w:tc>
        <w:tc>
          <w:tcPr>
            <w:tcW w:w="659" w:type="pct"/>
            <w:vAlign w:val="center"/>
          </w:tcPr>
          <w:p w:rsidR="00F72055" w:rsidRDefault="00F72055">
            <w:pPr>
              <w:pStyle w:val="ConsPlusNormal"/>
            </w:pPr>
          </w:p>
        </w:tc>
      </w:tr>
      <w:tr w:rsidR="00F72055" w:rsidTr="006E711C">
        <w:tc>
          <w:tcPr>
            <w:tcW w:w="282" w:type="pct"/>
            <w:vAlign w:val="center"/>
          </w:tcPr>
          <w:p w:rsidR="00F72055" w:rsidRDefault="00F72055">
            <w:pPr>
              <w:pStyle w:val="ConsPlusNormal"/>
              <w:jc w:val="center"/>
            </w:pPr>
            <w:r>
              <w:t>3.</w:t>
            </w:r>
          </w:p>
        </w:tc>
        <w:tc>
          <w:tcPr>
            <w:tcW w:w="548" w:type="pct"/>
            <w:vAlign w:val="center"/>
          </w:tcPr>
          <w:p w:rsidR="00F72055" w:rsidRDefault="00F72055">
            <w:pPr>
              <w:pStyle w:val="ConsPlusNormal"/>
            </w:pPr>
          </w:p>
        </w:tc>
        <w:tc>
          <w:tcPr>
            <w:tcW w:w="470" w:type="pct"/>
            <w:vAlign w:val="center"/>
          </w:tcPr>
          <w:p w:rsidR="00F72055" w:rsidRDefault="00F72055">
            <w:pPr>
              <w:pStyle w:val="ConsPlusNormal"/>
            </w:pPr>
          </w:p>
        </w:tc>
        <w:tc>
          <w:tcPr>
            <w:tcW w:w="815" w:type="pct"/>
            <w:vAlign w:val="center"/>
          </w:tcPr>
          <w:p w:rsidR="00F72055" w:rsidRDefault="00F72055">
            <w:pPr>
              <w:pStyle w:val="ConsPlusNormal"/>
            </w:pPr>
          </w:p>
        </w:tc>
        <w:tc>
          <w:tcPr>
            <w:tcW w:w="753" w:type="pct"/>
            <w:vAlign w:val="center"/>
          </w:tcPr>
          <w:p w:rsidR="00F72055" w:rsidRDefault="00F72055">
            <w:pPr>
              <w:pStyle w:val="ConsPlusNormal"/>
            </w:pPr>
          </w:p>
        </w:tc>
        <w:tc>
          <w:tcPr>
            <w:tcW w:w="533" w:type="pct"/>
            <w:vAlign w:val="center"/>
          </w:tcPr>
          <w:p w:rsidR="00F72055" w:rsidRDefault="00F72055">
            <w:pPr>
              <w:pStyle w:val="ConsPlusNormal"/>
            </w:pPr>
          </w:p>
        </w:tc>
        <w:tc>
          <w:tcPr>
            <w:tcW w:w="533" w:type="pct"/>
            <w:vAlign w:val="center"/>
          </w:tcPr>
          <w:p w:rsidR="00F72055" w:rsidRDefault="00F72055">
            <w:pPr>
              <w:pStyle w:val="ConsPlusNormal"/>
            </w:pPr>
          </w:p>
        </w:tc>
        <w:tc>
          <w:tcPr>
            <w:tcW w:w="407" w:type="pct"/>
            <w:vAlign w:val="center"/>
          </w:tcPr>
          <w:p w:rsidR="00F72055" w:rsidRDefault="00F72055">
            <w:pPr>
              <w:pStyle w:val="ConsPlusNormal"/>
            </w:pPr>
          </w:p>
        </w:tc>
        <w:tc>
          <w:tcPr>
            <w:tcW w:w="659" w:type="pct"/>
            <w:vAlign w:val="center"/>
          </w:tcPr>
          <w:p w:rsidR="00F72055" w:rsidRDefault="00F72055">
            <w:pPr>
              <w:pStyle w:val="ConsPlusNormal"/>
            </w:pPr>
          </w:p>
        </w:tc>
      </w:tr>
      <w:tr w:rsidR="00F72055" w:rsidTr="006E711C">
        <w:tc>
          <w:tcPr>
            <w:tcW w:w="282" w:type="pct"/>
            <w:vAlign w:val="center"/>
          </w:tcPr>
          <w:p w:rsidR="00F72055" w:rsidRDefault="00F72055">
            <w:pPr>
              <w:pStyle w:val="ConsPlusNormal"/>
            </w:pPr>
          </w:p>
        </w:tc>
        <w:tc>
          <w:tcPr>
            <w:tcW w:w="548" w:type="pct"/>
            <w:vAlign w:val="center"/>
          </w:tcPr>
          <w:p w:rsidR="00F72055" w:rsidRDefault="00F72055">
            <w:pPr>
              <w:pStyle w:val="ConsPlusNormal"/>
              <w:jc w:val="center"/>
            </w:pPr>
            <w:r>
              <w:t>ВСЕГО</w:t>
            </w:r>
          </w:p>
        </w:tc>
        <w:tc>
          <w:tcPr>
            <w:tcW w:w="470" w:type="pct"/>
            <w:vAlign w:val="center"/>
          </w:tcPr>
          <w:p w:rsidR="00F72055" w:rsidRDefault="00F72055">
            <w:pPr>
              <w:pStyle w:val="ConsPlusNormal"/>
            </w:pPr>
          </w:p>
        </w:tc>
        <w:tc>
          <w:tcPr>
            <w:tcW w:w="815" w:type="pct"/>
            <w:vAlign w:val="center"/>
          </w:tcPr>
          <w:p w:rsidR="00F72055" w:rsidRDefault="00F72055">
            <w:pPr>
              <w:pStyle w:val="ConsPlusNormal"/>
            </w:pPr>
          </w:p>
        </w:tc>
        <w:tc>
          <w:tcPr>
            <w:tcW w:w="753" w:type="pct"/>
            <w:vAlign w:val="center"/>
          </w:tcPr>
          <w:p w:rsidR="00F72055" w:rsidRDefault="00F72055">
            <w:pPr>
              <w:pStyle w:val="ConsPlusNormal"/>
            </w:pPr>
          </w:p>
        </w:tc>
        <w:tc>
          <w:tcPr>
            <w:tcW w:w="533" w:type="pct"/>
            <w:vAlign w:val="center"/>
          </w:tcPr>
          <w:p w:rsidR="00F72055" w:rsidRDefault="00F72055">
            <w:pPr>
              <w:pStyle w:val="ConsPlusNormal"/>
            </w:pPr>
          </w:p>
        </w:tc>
        <w:tc>
          <w:tcPr>
            <w:tcW w:w="533" w:type="pct"/>
            <w:vAlign w:val="center"/>
          </w:tcPr>
          <w:p w:rsidR="00F72055" w:rsidRDefault="00F72055">
            <w:pPr>
              <w:pStyle w:val="ConsPlusNormal"/>
            </w:pPr>
          </w:p>
        </w:tc>
        <w:tc>
          <w:tcPr>
            <w:tcW w:w="407" w:type="pct"/>
            <w:vAlign w:val="center"/>
          </w:tcPr>
          <w:p w:rsidR="00F72055" w:rsidRDefault="00F72055">
            <w:pPr>
              <w:pStyle w:val="ConsPlusNormal"/>
            </w:pPr>
          </w:p>
        </w:tc>
        <w:tc>
          <w:tcPr>
            <w:tcW w:w="659" w:type="pct"/>
            <w:vAlign w:val="center"/>
          </w:tcPr>
          <w:p w:rsidR="00F72055" w:rsidRDefault="00F72055">
            <w:pPr>
              <w:pStyle w:val="ConsPlusNormal"/>
            </w:pPr>
          </w:p>
        </w:tc>
      </w:tr>
    </w:tbl>
    <w:p w:rsidR="00F72055" w:rsidRDefault="00F72055">
      <w:pPr>
        <w:pStyle w:val="ConsPlusNonformat"/>
        <w:jc w:val="both"/>
      </w:pPr>
      <w:r>
        <w:t xml:space="preserve">    --------------------------------</w:t>
      </w:r>
    </w:p>
    <w:p w:rsidR="00F72055" w:rsidRDefault="00F72055">
      <w:pPr>
        <w:pStyle w:val="ConsPlusNonformat"/>
        <w:jc w:val="both"/>
      </w:pPr>
      <w:r>
        <w:t xml:space="preserve">    &lt;1&gt; Информация представляется за 3 года - очередной финансовый год и </w:t>
      </w:r>
      <w:proofErr w:type="gramStart"/>
      <w:r>
        <w:t>на</w:t>
      </w:r>
      <w:proofErr w:type="gramEnd"/>
    </w:p>
    <w:p w:rsidR="00F72055" w:rsidRDefault="00F72055">
      <w:pPr>
        <w:pStyle w:val="ConsPlusNonformat"/>
        <w:jc w:val="both"/>
      </w:pPr>
      <w:r>
        <w:t>плановый   период   (отдельно  на  каждый  год).  В  информацию  включаются</w:t>
      </w:r>
    </w:p>
    <w:p w:rsidR="00F72055" w:rsidRDefault="00F72055">
      <w:pPr>
        <w:pStyle w:val="ConsPlusNonformat"/>
        <w:jc w:val="both"/>
      </w:pPr>
      <w:r>
        <w:t xml:space="preserve">инвестиционные  проекты, реализация которых осуществляется во взаимосвязи </w:t>
      </w:r>
      <w:proofErr w:type="gramStart"/>
      <w:r>
        <w:t>с</w:t>
      </w:r>
      <w:proofErr w:type="gramEnd"/>
    </w:p>
    <w:p w:rsidR="00F72055" w:rsidRDefault="00F72055">
      <w:pPr>
        <w:pStyle w:val="ConsPlusNonformat"/>
        <w:jc w:val="both"/>
      </w:pPr>
      <w:r>
        <w:t>реализацией  мероприятий  государственной  программы  Новгородской  области</w:t>
      </w:r>
    </w:p>
    <w:p w:rsidR="00F72055" w:rsidRDefault="00F72055">
      <w:pPr>
        <w:pStyle w:val="ConsPlusNonformat"/>
        <w:jc w:val="both"/>
      </w:pPr>
      <w:r>
        <w:t>"Устойчивое  развитие  сельских территорий в Новгородской области на 2014 -</w:t>
      </w:r>
    </w:p>
    <w:p w:rsidR="00F72055" w:rsidRDefault="00F72055">
      <w:pPr>
        <w:pStyle w:val="ConsPlusNonformat"/>
        <w:jc w:val="both"/>
      </w:pPr>
      <w:r>
        <w:t xml:space="preserve">2021 годы" по комплексному обустройству населенных пунктов, расположенных </w:t>
      </w:r>
      <w:proofErr w:type="gramStart"/>
      <w:r>
        <w:t>в</w:t>
      </w:r>
      <w:proofErr w:type="gramEnd"/>
    </w:p>
    <w:p w:rsidR="00F72055" w:rsidRDefault="00F72055">
      <w:pPr>
        <w:pStyle w:val="ConsPlusNonformat"/>
        <w:jc w:val="both"/>
      </w:pPr>
      <w:r>
        <w:t>сельской  местности,  объектами  социальной,  инженерной  инфраструктуры  и</w:t>
      </w:r>
    </w:p>
    <w:p w:rsidR="00F72055" w:rsidRDefault="00F72055">
      <w:pPr>
        <w:pStyle w:val="ConsPlusNonformat"/>
        <w:jc w:val="both"/>
      </w:pPr>
      <w:r>
        <w:t>автомобильными дорогами.</w:t>
      </w:r>
    </w:p>
    <w:p w:rsidR="00F72055" w:rsidRDefault="00F72055">
      <w:pPr>
        <w:pStyle w:val="ConsPlusNonformat"/>
        <w:jc w:val="both"/>
      </w:pPr>
      <w:r>
        <w:t xml:space="preserve">    &lt;2</w:t>
      </w:r>
      <w:proofErr w:type="gramStart"/>
      <w:r>
        <w:t>&gt;  У</w:t>
      </w:r>
      <w:proofErr w:type="gramEnd"/>
      <w:r>
        <w:t>казываются проекты, реализованные в течение 3 лет, предшествующих</w:t>
      </w:r>
    </w:p>
    <w:p w:rsidR="00F72055" w:rsidRDefault="00F72055">
      <w:pPr>
        <w:pStyle w:val="ConsPlusNonformat"/>
        <w:jc w:val="both"/>
      </w:pPr>
      <w:r>
        <w:t>году   представления  информации,  находящиеся  на  стадии  реализации  или</w:t>
      </w:r>
    </w:p>
    <w:p w:rsidR="00F72055" w:rsidRDefault="00F72055">
      <w:pPr>
        <w:pStyle w:val="ConsPlusNonformat"/>
        <w:jc w:val="both"/>
      </w:pPr>
      <w:r>
        <w:t>подготовки  к  реализации в течение 2 лет, следующих за годом представления</w:t>
      </w:r>
    </w:p>
    <w:p w:rsidR="00F72055" w:rsidRDefault="00F72055">
      <w:pPr>
        <w:pStyle w:val="ConsPlusNonformat"/>
        <w:jc w:val="both"/>
      </w:pPr>
      <w:r>
        <w:t>информации.</w:t>
      </w:r>
    </w:p>
    <w:p w:rsidR="00F72055" w:rsidRDefault="00F72055">
      <w:pPr>
        <w:pStyle w:val="ConsPlusNonformat"/>
        <w:jc w:val="both"/>
      </w:pPr>
      <w:r>
        <w:t xml:space="preserve">    &lt;3</w:t>
      </w:r>
      <w:proofErr w:type="gramStart"/>
      <w:r>
        <w:t>&gt;  П</w:t>
      </w:r>
      <w:proofErr w:type="gramEnd"/>
      <w:r>
        <w:t>ри  указании  срока  должны  учитываться  инвестиционные проекты,</w:t>
      </w:r>
    </w:p>
    <w:p w:rsidR="00F72055" w:rsidRDefault="00F72055">
      <w:pPr>
        <w:pStyle w:val="ConsPlusNonformat"/>
        <w:jc w:val="both"/>
      </w:pPr>
      <w:proofErr w:type="gramStart"/>
      <w:r>
        <w:t>реализованные  за  последние  3  года, находящиеся на стадии реализации или</w:t>
      </w:r>
      <w:proofErr w:type="gramEnd"/>
    </w:p>
    <w:p w:rsidR="00F72055" w:rsidRDefault="00F72055">
      <w:pPr>
        <w:pStyle w:val="ConsPlusNonformat"/>
        <w:jc w:val="both"/>
      </w:pPr>
      <w:r>
        <w:t xml:space="preserve">подготовки к реализации </w:t>
      </w:r>
      <w:proofErr w:type="gramStart"/>
      <w:r>
        <w:t>в</w:t>
      </w:r>
      <w:proofErr w:type="gramEnd"/>
      <w:r>
        <w:t xml:space="preserve"> ближайшие 2 года.</w:t>
      </w:r>
    </w:p>
    <w:p w:rsidR="00F72055" w:rsidRDefault="00F72055">
      <w:pPr>
        <w:pStyle w:val="ConsPlusNonformat"/>
        <w:jc w:val="both"/>
      </w:pPr>
      <w:r>
        <w:t xml:space="preserve">    &lt;4</w:t>
      </w:r>
      <w:proofErr w:type="gramStart"/>
      <w:r>
        <w:t>&gt;  У</w:t>
      </w:r>
      <w:proofErr w:type="gramEnd"/>
      <w:r>
        <w:t>казывается  количество  рабочих  мест,  созданных  (планируемых к</w:t>
      </w:r>
    </w:p>
    <w:p w:rsidR="00F72055" w:rsidRDefault="00F72055">
      <w:pPr>
        <w:pStyle w:val="ConsPlusNonformat"/>
        <w:jc w:val="both"/>
      </w:pPr>
      <w:r>
        <w:t>созданию) в течение срока реализации инвестиционного проекта.</w:t>
      </w:r>
    </w:p>
    <w:p w:rsidR="00F72055" w:rsidRDefault="00F72055">
      <w:pPr>
        <w:pStyle w:val="ConsPlusNonformat"/>
        <w:jc w:val="both"/>
      </w:pPr>
    </w:p>
    <w:p w:rsidR="00F72055" w:rsidRDefault="00F72055">
      <w:pPr>
        <w:pStyle w:val="ConsPlusNonformat"/>
        <w:jc w:val="both"/>
      </w:pPr>
      <w:r>
        <w:t>Глава муниципального района              ______________________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r>
        <w:t xml:space="preserve">                                         МП</w:t>
      </w:r>
    </w:p>
    <w:p w:rsidR="00F72055" w:rsidRDefault="00F72055">
      <w:pPr>
        <w:pStyle w:val="ConsPlusNonformat"/>
        <w:jc w:val="both"/>
      </w:pPr>
      <w:r>
        <w:t>"___" _______________ 20__ года</w:t>
      </w:r>
    </w:p>
    <w:p w:rsidR="00F72055" w:rsidRDefault="00F72055">
      <w:pPr>
        <w:pStyle w:val="ConsPlusNonformat"/>
        <w:jc w:val="both"/>
      </w:pPr>
    </w:p>
    <w:p w:rsidR="00F72055" w:rsidRDefault="00F72055">
      <w:pPr>
        <w:pStyle w:val="ConsPlusNonformat"/>
        <w:jc w:val="both"/>
      </w:pPr>
      <w:r>
        <w:t>Исполнитель                              ______________________ И.О.Фамилия</w:t>
      </w:r>
    </w:p>
    <w:p w:rsidR="00F72055" w:rsidRDefault="00F72055">
      <w:pPr>
        <w:pStyle w:val="ConsPlusNonformat"/>
        <w:jc w:val="both"/>
      </w:pPr>
      <w:r>
        <w:t xml:space="preserve">                                               (подпись)</w:t>
      </w:r>
    </w:p>
    <w:p w:rsidR="00F72055" w:rsidRDefault="00F72055">
      <w:pPr>
        <w:pStyle w:val="ConsPlusNonformat"/>
        <w:jc w:val="both"/>
      </w:pPr>
      <w:r>
        <w:t>контактный телефон __________________</w:t>
      </w:r>
    </w:p>
    <w:p w:rsidR="00F72055" w:rsidRDefault="00F72055">
      <w:pPr>
        <w:pStyle w:val="ConsPlusNonformat"/>
        <w:jc w:val="both"/>
      </w:pPr>
    </w:p>
    <w:p w:rsidR="00F72055" w:rsidRDefault="00F72055">
      <w:pPr>
        <w:pStyle w:val="ConsPlusNonformat"/>
        <w:jc w:val="both"/>
      </w:pPr>
      <w:r>
        <w:t>"___" _______________ 20__ года</w:t>
      </w:r>
    </w:p>
    <w:p w:rsidR="006E711C" w:rsidRDefault="006E711C">
      <w:pPr>
        <w:pStyle w:val="ConsPlusNormal"/>
        <w:ind w:firstLine="540"/>
        <w:jc w:val="both"/>
        <w:sectPr w:rsidR="006E711C" w:rsidSect="006E711C">
          <w:pgSz w:w="11905" w:h="16838"/>
          <w:pgMar w:top="567" w:right="850" w:bottom="426" w:left="1701" w:header="0" w:footer="0" w:gutter="0"/>
          <w:cols w:space="720"/>
        </w:sectPr>
      </w:pPr>
    </w:p>
    <w:p w:rsidR="00F72055" w:rsidRDefault="00F72055">
      <w:pPr>
        <w:pStyle w:val="ConsPlusNormal"/>
        <w:ind w:firstLine="540"/>
        <w:jc w:val="both"/>
      </w:pPr>
    </w:p>
    <w:p w:rsidR="00F72055" w:rsidRDefault="00F72055">
      <w:pPr>
        <w:pStyle w:val="ConsPlusNormal"/>
        <w:jc w:val="right"/>
        <w:outlineLvl w:val="2"/>
      </w:pPr>
      <w:r>
        <w:t>Приложение N 5</w:t>
      </w:r>
    </w:p>
    <w:p w:rsidR="00F72055" w:rsidRDefault="00F72055">
      <w:pPr>
        <w:pStyle w:val="ConsPlusNormal"/>
        <w:jc w:val="right"/>
      </w:pPr>
      <w:r>
        <w:t>к Порядку</w:t>
      </w:r>
    </w:p>
    <w:p w:rsidR="00F72055" w:rsidRDefault="00F72055">
      <w:pPr>
        <w:pStyle w:val="ConsPlusNormal"/>
        <w:jc w:val="right"/>
      </w:pPr>
      <w:r>
        <w:t xml:space="preserve">предоставления социальных выплат </w:t>
      </w:r>
      <w:proofErr w:type="gramStart"/>
      <w:r>
        <w:t>на</w:t>
      </w:r>
      <w:proofErr w:type="gramEnd"/>
    </w:p>
    <w:p w:rsidR="00F72055" w:rsidRDefault="00F72055">
      <w:pPr>
        <w:pStyle w:val="ConsPlusNormal"/>
        <w:jc w:val="right"/>
      </w:pPr>
      <w:r>
        <w:t>строительство (приобретение) жилья</w:t>
      </w:r>
    </w:p>
    <w:p w:rsidR="00F72055" w:rsidRDefault="00F72055">
      <w:pPr>
        <w:pStyle w:val="ConsPlusNormal"/>
        <w:jc w:val="right"/>
      </w:pPr>
      <w:r>
        <w:t xml:space="preserve">гражданам, проживающим в </w:t>
      </w:r>
      <w:proofErr w:type="gramStart"/>
      <w:r>
        <w:t>сельской</w:t>
      </w:r>
      <w:proofErr w:type="gramEnd"/>
    </w:p>
    <w:p w:rsidR="00F72055" w:rsidRDefault="00F72055">
      <w:pPr>
        <w:pStyle w:val="ConsPlusNormal"/>
        <w:jc w:val="right"/>
      </w:pPr>
      <w:r>
        <w:t>местности, в том числе молодым</w:t>
      </w:r>
    </w:p>
    <w:p w:rsidR="00F72055" w:rsidRDefault="00F72055">
      <w:pPr>
        <w:pStyle w:val="ConsPlusNormal"/>
        <w:jc w:val="right"/>
      </w:pPr>
      <w:r>
        <w:t>семьям и молодым специалистам</w:t>
      </w:r>
    </w:p>
    <w:p w:rsidR="00F72055" w:rsidRDefault="00F72055">
      <w:pPr>
        <w:pStyle w:val="ConsPlusNormal"/>
        <w:ind w:firstLine="540"/>
        <w:jc w:val="both"/>
      </w:pPr>
    </w:p>
    <w:p w:rsidR="00F72055" w:rsidRDefault="00F72055">
      <w:pPr>
        <w:pStyle w:val="ConsPlusNonformat"/>
        <w:jc w:val="both"/>
      </w:pPr>
      <w:bookmarkStart w:id="19" w:name="P1937"/>
      <w:bookmarkEnd w:id="19"/>
      <w:r>
        <w:t xml:space="preserve">                                  РЕЕСТР</w:t>
      </w:r>
    </w:p>
    <w:p w:rsidR="00F72055" w:rsidRDefault="00F72055">
      <w:pPr>
        <w:pStyle w:val="ConsPlusNonformat"/>
        <w:jc w:val="both"/>
      </w:pPr>
      <w:r>
        <w:t xml:space="preserve">       выданных свидетельств о предоставлении социальной выплаты </w:t>
      </w:r>
      <w:proofErr w:type="gramStart"/>
      <w:r>
        <w:t>на</w:t>
      </w:r>
      <w:proofErr w:type="gramEnd"/>
    </w:p>
    <w:p w:rsidR="00F72055" w:rsidRDefault="00F72055">
      <w:pPr>
        <w:pStyle w:val="ConsPlusNonformat"/>
        <w:jc w:val="both"/>
      </w:pPr>
      <w:r>
        <w:t xml:space="preserve">        строительство (приобретение) жилья в сельской местности </w:t>
      </w:r>
      <w:proofErr w:type="gramStart"/>
      <w:r>
        <w:t>на</w:t>
      </w:r>
      <w:proofErr w:type="gramEnd"/>
    </w:p>
    <w:p w:rsidR="00F72055" w:rsidRDefault="00F72055">
      <w:pPr>
        <w:pStyle w:val="ConsPlusNonformat"/>
        <w:jc w:val="both"/>
      </w:pPr>
      <w:r>
        <w:t xml:space="preserve">                      территории Новгородской области</w:t>
      </w:r>
    </w:p>
    <w:p w:rsidR="00F72055" w:rsidRDefault="00F7205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964"/>
        <w:gridCol w:w="2041"/>
        <w:gridCol w:w="510"/>
        <w:gridCol w:w="1134"/>
        <w:gridCol w:w="1134"/>
        <w:gridCol w:w="510"/>
        <w:gridCol w:w="1134"/>
        <w:gridCol w:w="1134"/>
      </w:tblGrid>
      <w:tr w:rsidR="00F72055">
        <w:tc>
          <w:tcPr>
            <w:tcW w:w="510" w:type="dxa"/>
            <w:vMerge w:val="restart"/>
            <w:vAlign w:val="center"/>
          </w:tcPr>
          <w:p w:rsidR="00F72055" w:rsidRDefault="00F72055">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964" w:type="dxa"/>
            <w:vMerge w:val="restart"/>
            <w:vAlign w:val="center"/>
          </w:tcPr>
          <w:p w:rsidR="00F72055" w:rsidRDefault="00F72055">
            <w:pPr>
              <w:pStyle w:val="ConsPlusNormal"/>
              <w:jc w:val="center"/>
            </w:pPr>
            <w:r>
              <w:t>Номер и дата выдачи свидетельства</w:t>
            </w:r>
          </w:p>
        </w:tc>
        <w:tc>
          <w:tcPr>
            <w:tcW w:w="2041" w:type="dxa"/>
            <w:vMerge w:val="restart"/>
            <w:vAlign w:val="center"/>
          </w:tcPr>
          <w:p w:rsidR="00F72055" w:rsidRDefault="00F72055">
            <w:pPr>
              <w:pStyle w:val="ConsPlusNormal"/>
              <w:jc w:val="center"/>
            </w:pPr>
            <w:r>
              <w:t>Фамилия, имя, отчество участника мероприятий</w:t>
            </w:r>
          </w:p>
        </w:tc>
        <w:tc>
          <w:tcPr>
            <w:tcW w:w="2778" w:type="dxa"/>
            <w:gridSpan w:val="3"/>
            <w:vAlign w:val="center"/>
          </w:tcPr>
          <w:p w:rsidR="00F72055" w:rsidRDefault="00F72055">
            <w:pPr>
              <w:pStyle w:val="ConsPlusNormal"/>
              <w:jc w:val="center"/>
            </w:pPr>
            <w:r>
              <w:t>Размер средств по свидетельству (тыс. руб.)</w:t>
            </w:r>
          </w:p>
        </w:tc>
        <w:tc>
          <w:tcPr>
            <w:tcW w:w="2778" w:type="dxa"/>
            <w:gridSpan w:val="3"/>
            <w:vAlign w:val="center"/>
          </w:tcPr>
          <w:p w:rsidR="00F72055" w:rsidRDefault="00F72055">
            <w:pPr>
              <w:pStyle w:val="ConsPlusNormal"/>
              <w:jc w:val="center"/>
            </w:pPr>
            <w:r>
              <w:t>Перечислено средств по свидетельству (тыс. руб.)</w:t>
            </w:r>
          </w:p>
        </w:tc>
      </w:tr>
      <w:tr w:rsidR="00F72055">
        <w:tc>
          <w:tcPr>
            <w:tcW w:w="510" w:type="dxa"/>
            <w:vMerge/>
          </w:tcPr>
          <w:p w:rsidR="00F72055" w:rsidRDefault="00F72055"/>
        </w:tc>
        <w:tc>
          <w:tcPr>
            <w:tcW w:w="964" w:type="dxa"/>
            <w:vMerge/>
          </w:tcPr>
          <w:p w:rsidR="00F72055" w:rsidRDefault="00F72055"/>
        </w:tc>
        <w:tc>
          <w:tcPr>
            <w:tcW w:w="2041" w:type="dxa"/>
            <w:vMerge/>
          </w:tcPr>
          <w:p w:rsidR="00F72055" w:rsidRDefault="00F72055"/>
        </w:tc>
        <w:tc>
          <w:tcPr>
            <w:tcW w:w="510" w:type="dxa"/>
            <w:vAlign w:val="center"/>
          </w:tcPr>
          <w:p w:rsidR="00F72055" w:rsidRDefault="00F72055">
            <w:pPr>
              <w:pStyle w:val="ConsPlusNormal"/>
              <w:jc w:val="center"/>
            </w:pPr>
            <w:r>
              <w:t>всего</w:t>
            </w:r>
          </w:p>
        </w:tc>
        <w:tc>
          <w:tcPr>
            <w:tcW w:w="1134" w:type="dxa"/>
            <w:vAlign w:val="center"/>
          </w:tcPr>
          <w:p w:rsidR="00F72055" w:rsidRDefault="00F72055">
            <w:pPr>
              <w:pStyle w:val="ConsPlusNormal"/>
              <w:jc w:val="center"/>
            </w:pPr>
            <w:r>
              <w:t>в том числе за счет средств федерального бюджета</w:t>
            </w:r>
          </w:p>
        </w:tc>
        <w:tc>
          <w:tcPr>
            <w:tcW w:w="1134" w:type="dxa"/>
            <w:vAlign w:val="center"/>
          </w:tcPr>
          <w:p w:rsidR="00F72055" w:rsidRDefault="00F72055">
            <w:pPr>
              <w:pStyle w:val="ConsPlusNormal"/>
              <w:jc w:val="center"/>
            </w:pPr>
            <w:r>
              <w:t>в том числе за счет средств областного бюджета</w:t>
            </w:r>
          </w:p>
        </w:tc>
        <w:tc>
          <w:tcPr>
            <w:tcW w:w="510" w:type="dxa"/>
            <w:vAlign w:val="center"/>
          </w:tcPr>
          <w:p w:rsidR="00F72055" w:rsidRDefault="00F72055">
            <w:pPr>
              <w:pStyle w:val="ConsPlusNormal"/>
              <w:jc w:val="center"/>
            </w:pPr>
            <w:r>
              <w:t>всего</w:t>
            </w:r>
          </w:p>
        </w:tc>
        <w:tc>
          <w:tcPr>
            <w:tcW w:w="1134" w:type="dxa"/>
            <w:vAlign w:val="center"/>
          </w:tcPr>
          <w:p w:rsidR="00F72055" w:rsidRDefault="00F72055">
            <w:pPr>
              <w:pStyle w:val="ConsPlusNormal"/>
              <w:jc w:val="center"/>
            </w:pPr>
            <w:r>
              <w:t>в том числе за счет средств федерального бюджета</w:t>
            </w:r>
          </w:p>
        </w:tc>
        <w:tc>
          <w:tcPr>
            <w:tcW w:w="1134" w:type="dxa"/>
            <w:vAlign w:val="center"/>
          </w:tcPr>
          <w:p w:rsidR="00F72055" w:rsidRDefault="00F72055">
            <w:pPr>
              <w:pStyle w:val="ConsPlusNormal"/>
              <w:jc w:val="center"/>
            </w:pPr>
            <w:r>
              <w:t>в том числе за счет средств областного бюджета</w:t>
            </w:r>
          </w:p>
        </w:tc>
      </w:tr>
      <w:tr w:rsidR="00F72055">
        <w:tc>
          <w:tcPr>
            <w:tcW w:w="9071" w:type="dxa"/>
            <w:gridSpan w:val="9"/>
          </w:tcPr>
          <w:p w:rsidR="00F72055" w:rsidRDefault="00F72055">
            <w:pPr>
              <w:pStyle w:val="ConsPlusNormal"/>
              <w:jc w:val="center"/>
              <w:outlineLvl w:val="3"/>
            </w:pPr>
            <w:r>
              <w:t>I. Граждане, проживающие в сельской местности</w:t>
            </w:r>
          </w:p>
        </w:tc>
      </w:tr>
      <w:tr w:rsidR="00F72055">
        <w:tc>
          <w:tcPr>
            <w:tcW w:w="510" w:type="dxa"/>
            <w:vAlign w:val="center"/>
          </w:tcPr>
          <w:p w:rsidR="00F72055" w:rsidRDefault="00F72055">
            <w:pPr>
              <w:pStyle w:val="ConsPlusNormal"/>
            </w:pPr>
          </w:p>
        </w:tc>
        <w:tc>
          <w:tcPr>
            <w:tcW w:w="964" w:type="dxa"/>
          </w:tcPr>
          <w:p w:rsidR="00F72055" w:rsidRDefault="00F72055">
            <w:pPr>
              <w:pStyle w:val="ConsPlusNormal"/>
            </w:pPr>
          </w:p>
        </w:tc>
        <w:tc>
          <w:tcPr>
            <w:tcW w:w="2041" w:type="dxa"/>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r>
      <w:tr w:rsidR="00F72055">
        <w:tc>
          <w:tcPr>
            <w:tcW w:w="510" w:type="dxa"/>
            <w:vAlign w:val="center"/>
          </w:tcPr>
          <w:p w:rsidR="00F72055" w:rsidRDefault="00F72055">
            <w:pPr>
              <w:pStyle w:val="ConsPlusNormal"/>
            </w:pPr>
          </w:p>
        </w:tc>
        <w:tc>
          <w:tcPr>
            <w:tcW w:w="964" w:type="dxa"/>
          </w:tcPr>
          <w:p w:rsidR="00F72055" w:rsidRDefault="00F72055">
            <w:pPr>
              <w:pStyle w:val="ConsPlusNormal"/>
            </w:pPr>
          </w:p>
        </w:tc>
        <w:tc>
          <w:tcPr>
            <w:tcW w:w="2041" w:type="dxa"/>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r>
      <w:tr w:rsidR="00F72055">
        <w:tc>
          <w:tcPr>
            <w:tcW w:w="9071" w:type="dxa"/>
            <w:gridSpan w:val="9"/>
          </w:tcPr>
          <w:p w:rsidR="00F72055" w:rsidRDefault="00F72055">
            <w:pPr>
              <w:pStyle w:val="ConsPlusNormal"/>
              <w:jc w:val="center"/>
              <w:outlineLvl w:val="3"/>
            </w:pPr>
            <w:r>
              <w:t>II. Молодые семьи и молодые специалисты</w:t>
            </w:r>
          </w:p>
        </w:tc>
      </w:tr>
      <w:tr w:rsidR="00F72055">
        <w:tc>
          <w:tcPr>
            <w:tcW w:w="510" w:type="dxa"/>
          </w:tcPr>
          <w:p w:rsidR="00F72055" w:rsidRDefault="00F72055">
            <w:pPr>
              <w:pStyle w:val="ConsPlusNormal"/>
            </w:pPr>
          </w:p>
        </w:tc>
        <w:tc>
          <w:tcPr>
            <w:tcW w:w="964" w:type="dxa"/>
          </w:tcPr>
          <w:p w:rsidR="00F72055" w:rsidRDefault="00F72055">
            <w:pPr>
              <w:pStyle w:val="ConsPlusNormal"/>
            </w:pPr>
          </w:p>
        </w:tc>
        <w:tc>
          <w:tcPr>
            <w:tcW w:w="2041" w:type="dxa"/>
          </w:tcPr>
          <w:p w:rsidR="00F72055" w:rsidRDefault="00F72055">
            <w:pPr>
              <w:pStyle w:val="ConsPlusNormal"/>
            </w:pPr>
          </w:p>
        </w:tc>
        <w:tc>
          <w:tcPr>
            <w:tcW w:w="510" w:type="dxa"/>
            <w:vAlign w:val="bottom"/>
          </w:tcPr>
          <w:p w:rsidR="00F72055" w:rsidRDefault="00F72055">
            <w:pPr>
              <w:pStyle w:val="ConsPlusNormal"/>
            </w:pPr>
          </w:p>
        </w:tc>
        <w:tc>
          <w:tcPr>
            <w:tcW w:w="1134" w:type="dxa"/>
            <w:vAlign w:val="bottom"/>
          </w:tcPr>
          <w:p w:rsidR="00F72055" w:rsidRDefault="00F72055">
            <w:pPr>
              <w:pStyle w:val="ConsPlusNormal"/>
            </w:pPr>
          </w:p>
        </w:tc>
        <w:tc>
          <w:tcPr>
            <w:tcW w:w="1134" w:type="dxa"/>
            <w:vAlign w:val="center"/>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r>
      <w:tr w:rsidR="00F72055">
        <w:tc>
          <w:tcPr>
            <w:tcW w:w="510" w:type="dxa"/>
          </w:tcPr>
          <w:p w:rsidR="00F72055" w:rsidRDefault="00F72055">
            <w:pPr>
              <w:pStyle w:val="ConsPlusNormal"/>
            </w:pPr>
          </w:p>
        </w:tc>
        <w:tc>
          <w:tcPr>
            <w:tcW w:w="964" w:type="dxa"/>
          </w:tcPr>
          <w:p w:rsidR="00F72055" w:rsidRDefault="00F72055">
            <w:pPr>
              <w:pStyle w:val="ConsPlusNormal"/>
            </w:pPr>
          </w:p>
        </w:tc>
        <w:tc>
          <w:tcPr>
            <w:tcW w:w="2041" w:type="dxa"/>
          </w:tcPr>
          <w:p w:rsidR="00F72055" w:rsidRDefault="00F72055">
            <w:pPr>
              <w:pStyle w:val="ConsPlusNormal"/>
            </w:pPr>
          </w:p>
        </w:tc>
        <w:tc>
          <w:tcPr>
            <w:tcW w:w="510" w:type="dxa"/>
            <w:vAlign w:val="bottom"/>
          </w:tcPr>
          <w:p w:rsidR="00F72055" w:rsidRDefault="00F72055">
            <w:pPr>
              <w:pStyle w:val="ConsPlusNormal"/>
            </w:pPr>
          </w:p>
        </w:tc>
        <w:tc>
          <w:tcPr>
            <w:tcW w:w="1134" w:type="dxa"/>
            <w:vAlign w:val="bottom"/>
          </w:tcPr>
          <w:p w:rsidR="00F72055" w:rsidRDefault="00F72055">
            <w:pPr>
              <w:pStyle w:val="ConsPlusNormal"/>
            </w:pPr>
          </w:p>
        </w:tc>
        <w:tc>
          <w:tcPr>
            <w:tcW w:w="1134" w:type="dxa"/>
            <w:vAlign w:val="center"/>
          </w:tcPr>
          <w:p w:rsidR="00F72055" w:rsidRDefault="00F72055">
            <w:pPr>
              <w:pStyle w:val="ConsPlusNormal"/>
            </w:pPr>
          </w:p>
        </w:tc>
        <w:tc>
          <w:tcPr>
            <w:tcW w:w="510" w:type="dxa"/>
            <w:vAlign w:val="center"/>
          </w:tcPr>
          <w:p w:rsidR="00F72055" w:rsidRDefault="00F72055">
            <w:pPr>
              <w:pStyle w:val="ConsPlusNormal"/>
            </w:pPr>
          </w:p>
        </w:tc>
        <w:tc>
          <w:tcPr>
            <w:tcW w:w="1134" w:type="dxa"/>
            <w:vAlign w:val="center"/>
          </w:tcPr>
          <w:p w:rsidR="00F72055" w:rsidRDefault="00F72055">
            <w:pPr>
              <w:pStyle w:val="ConsPlusNormal"/>
            </w:pPr>
          </w:p>
        </w:tc>
        <w:tc>
          <w:tcPr>
            <w:tcW w:w="1134" w:type="dxa"/>
            <w:vAlign w:val="center"/>
          </w:tcPr>
          <w:p w:rsidR="00F72055" w:rsidRDefault="00F72055">
            <w:pPr>
              <w:pStyle w:val="ConsPlusNormal"/>
            </w:pPr>
          </w:p>
        </w:tc>
      </w:tr>
    </w:tbl>
    <w:p w:rsidR="00F72055" w:rsidRDefault="00F72055">
      <w:pPr>
        <w:pStyle w:val="ConsPlusNormal"/>
        <w:ind w:firstLine="540"/>
        <w:jc w:val="both"/>
      </w:pPr>
    </w:p>
    <w:p w:rsidR="00F72055" w:rsidRDefault="00F72055">
      <w:pPr>
        <w:pStyle w:val="ConsPlusNonformat"/>
        <w:jc w:val="both"/>
      </w:pPr>
      <w:r>
        <w:t>______________________________     __________________________ И.О.Фамилия</w:t>
      </w:r>
    </w:p>
    <w:p w:rsidR="00F72055" w:rsidRDefault="00F72055">
      <w:pPr>
        <w:pStyle w:val="ConsPlusNonformat"/>
        <w:jc w:val="both"/>
      </w:pPr>
      <w:r>
        <w:t xml:space="preserve">         (должность)                        (подпись)</w:t>
      </w:r>
    </w:p>
    <w:p w:rsidR="00F72055" w:rsidRDefault="00F72055">
      <w:pPr>
        <w:pStyle w:val="ConsPlusNormal"/>
        <w:ind w:firstLine="540"/>
        <w:jc w:val="both"/>
      </w:pPr>
    </w:p>
    <w:p w:rsidR="00F72055" w:rsidRDefault="00F72055">
      <w:pPr>
        <w:pStyle w:val="ConsPlusNormal"/>
        <w:ind w:firstLine="540"/>
        <w:jc w:val="both"/>
      </w:pPr>
    </w:p>
    <w:p w:rsidR="00F72055" w:rsidRDefault="00F72055">
      <w:pPr>
        <w:pStyle w:val="ConsPlusNormal"/>
        <w:ind w:firstLine="540"/>
        <w:jc w:val="both"/>
      </w:pPr>
    </w:p>
    <w:p w:rsidR="00D32843" w:rsidRDefault="00D32843" w:rsidP="000F3611">
      <w:pPr>
        <w:pStyle w:val="ConsPlusNormal"/>
        <w:ind w:firstLine="540"/>
        <w:jc w:val="both"/>
      </w:pPr>
    </w:p>
    <w:sectPr w:rsidR="00D32843" w:rsidSect="000F3611">
      <w:pgSz w:w="11905" w:h="16838"/>
      <w:pgMar w:top="567" w:right="850" w:bottom="426"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F72055"/>
    <w:rsid w:val="000F3611"/>
    <w:rsid w:val="00276A78"/>
    <w:rsid w:val="00455C4C"/>
    <w:rsid w:val="00576749"/>
    <w:rsid w:val="005A24AB"/>
    <w:rsid w:val="00625A66"/>
    <w:rsid w:val="006E711C"/>
    <w:rsid w:val="008C68B5"/>
    <w:rsid w:val="00BE641C"/>
    <w:rsid w:val="00D32843"/>
    <w:rsid w:val="00DF0D68"/>
    <w:rsid w:val="00F72055"/>
    <w:rsid w:val="00F801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20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20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20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20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205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7205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A81ED0A8339C90E796E7302DF0FB0D6FC93F5DC393A75AB3E93D20560D536F86875482D49600A88CA095BF3FB251404A4B33446BADC9930F7088ZC0BL" TargetMode="External"/><Relationship Id="rId117" Type="http://schemas.openxmlformats.org/officeDocument/2006/relationships/theme" Target="theme/theme1.xml"/><Relationship Id="rId21" Type="http://schemas.openxmlformats.org/officeDocument/2006/relationships/hyperlink" Target="consultantplus://offline/ref=2BA81ED0A8339C90E796E7262E9CA40568C36357C59DA80DE8B6667D01045938C1C80DC0919D05A084ABC8E770B30D04185833416BAFCB8CZ004L" TargetMode="External"/><Relationship Id="rId42" Type="http://schemas.openxmlformats.org/officeDocument/2006/relationships/hyperlink" Target="consultantplus://offline/ref=2BA81ED0A8339C90E796E7262E9CA40568C36357C59DA80DE8B6667D01045938C1C80DC0919D05AF8BABC8E770B30D04185833416BAFCB8CZ004L" TargetMode="External"/><Relationship Id="rId47" Type="http://schemas.openxmlformats.org/officeDocument/2006/relationships/hyperlink" Target="consultantplus://offline/ref=2BA81ED0A8339C90E796E7262E9CA40568C36357C59DA80DE8B6667D01045938C1C80DC0919D04A98FABC8E770B30D04185833416BAFCB8CZ004L" TargetMode="External"/><Relationship Id="rId63" Type="http://schemas.openxmlformats.org/officeDocument/2006/relationships/hyperlink" Target="consultantplus://offline/ref=2BA81ED0A8339C90E796E7302DF0FB0D6FC93F5DC293A25DB4E93D20560D536F86875482D49600A88CA09AB23FB251404A4B33446BADC9930F7088ZC0BL" TargetMode="External"/><Relationship Id="rId68" Type="http://schemas.openxmlformats.org/officeDocument/2006/relationships/hyperlink" Target="consultantplus://offline/ref=2BA81ED0A8339C90E796E7262E9CA40568C36357C59DA80DE8B6667D01045938C1C80DC0919D04A98FABC8E770B30D04185833416BAFCB8CZ004L" TargetMode="External"/><Relationship Id="rId84" Type="http://schemas.openxmlformats.org/officeDocument/2006/relationships/hyperlink" Target="consultantplus://offline/ref=2BA81ED0A8339C90E796E7302DF0FB0D6FC93F5DC293A25DB4E93D20560D536F86875482D49600A88CA09BB13FB251404A4B33446BADC9930F7088ZC0BL" TargetMode="External"/><Relationship Id="rId89" Type="http://schemas.openxmlformats.org/officeDocument/2006/relationships/hyperlink" Target="consultantplus://offline/ref=2BA81ED0A8339C90E796E7302DF0FB0D6FC93F5DC293A25DB4E93D20560D536F86875482D49600A88CA094B53FB251404A4B33446BADC9930F7088ZC0BL" TargetMode="External"/><Relationship Id="rId112" Type="http://schemas.openxmlformats.org/officeDocument/2006/relationships/hyperlink" Target="consultantplus://offline/ref=2BA81ED0A8339C90E796E7302DF0FB0D6FC93F5DC293A25DB4E93D20560D536F86875482D49600A88CA095B03FB251404A4B33446BADC9930F7088ZC0BL" TargetMode="External"/><Relationship Id="rId16" Type="http://schemas.openxmlformats.org/officeDocument/2006/relationships/hyperlink" Target="consultantplus://offline/ref=2BA81ED0A8339C90E796E7262E9CA40568C36357C59DA80DE8B6667D01045938C1C80DC0919D04AB85ABC8E770B30D04185833416BAFCB8CZ004L" TargetMode="External"/><Relationship Id="rId107" Type="http://schemas.openxmlformats.org/officeDocument/2006/relationships/hyperlink" Target="consultantplus://offline/ref=2BA81ED0A8339C90E796E7302DF0FB0D6FC93F5DC293A25DB4E93D20560D536F86875482D49600A88CA094B13FB251404A4B33446BADC9930F7088ZC0BL" TargetMode="External"/><Relationship Id="rId11" Type="http://schemas.openxmlformats.org/officeDocument/2006/relationships/hyperlink" Target="consultantplus://offline/ref=2BA81ED0A8339C90E796E7302DF0FB0D6FC93F5DCD95A158B3E93D20560D536F86875482D49600A88CA09EB13FB251404A4B33446BADC9930F7088ZC0BL" TargetMode="External"/><Relationship Id="rId24" Type="http://schemas.openxmlformats.org/officeDocument/2006/relationships/hyperlink" Target="consultantplus://offline/ref=2BA81ED0A8339C90E796E7262E9CA40569C06356C49DA80DE8B6667D01045938C1C80DC899930AFCDDE4C9BB34E11E041D58314374ZA04L" TargetMode="External"/><Relationship Id="rId32" Type="http://schemas.openxmlformats.org/officeDocument/2006/relationships/hyperlink" Target="consultantplus://offline/ref=2BA81ED0A8339C90E796E7302DF0FB0D6FC93F5DC296A55CB5E93D20560D536F86875482D49600A88CA09DBF3FB251404A4B33446BADC9930F7088ZC0BL" TargetMode="External"/><Relationship Id="rId37" Type="http://schemas.openxmlformats.org/officeDocument/2006/relationships/hyperlink" Target="consultantplus://offline/ref=2BA81ED0A8339C90E796E7262E9CA40568C36357C59DA80DE8B6667D01045938C1C80DC0919D04A884ABC8E770B30D04185833416BAFCB8CZ004L" TargetMode="External"/><Relationship Id="rId40" Type="http://schemas.openxmlformats.org/officeDocument/2006/relationships/hyperlink" Target="consultantplus://offline/ref=2BA81ED0A8339C90E796E7262E9CA40568C36357C59DA80DE8B6667D01045938C1C80DC0919D04A98FABC8E770B30D04185833416BAFCB8CZ004L" TargetMode="External"/><Relationship Id="rId45" Type="http://schemas.openxmlformats.org/officeDocument/2006/relationships/hyperlink" Target="consultantplus://offline/ref=2BA81ED0A8339C90E796E7262E9CA40568C36357C59DA80DE8B6667D01045938C1C80DC0919D05AB85ABC8E770B30D04185833416BAFCB8CZ004L" TargetMode="External"/><Relationship Id="rId53" Type="http://schemas.openxmlformats.org/officeDocument/2006/relationships/hyperlink" Target="consultantplus://offline/ref=2BA81ED0A8339C90E796E7262E9CA40568C36357C59DA80DE8B6667D01045938C1C80DC0919D05AB85ABC8E770B30D04185833416BAFCB8CZ004L" TargetMode="External"/><Relationship Id="rId58" Type="http://schemas.openxmlformats.org/officeDocument/2006/relationships/hyperlink" Target="consultantplus://offline/ref=2BA81ED0A8339C90E796E7262E9CA40568C36357C59DA80DE8B6667D01045938C1C80DC0919D05A185ABC8E770B30D04185833416BAFCB8CZ004L" TargetMode="External"/><Relationship Id="rId66" Type="http://schemas.openxmlformats.org/officeDocument/2006/relationships/hyperlink" Target="consultantplus://offline/ref=2BA81ED0A8339C90E796E7302DF0FB0D6FC93F5DC293A25DB4E93D20560D536F86875482D49600A88CA09AB13FB251404A4B33446BADC9930F7088ZC0BL" TargetMode="External"/><Relationship Id="rId74" Type="http://schemas.openxmlformats.org/officeDocument/2006/relationships/hyperlink" Target="consultantplus://offline/ref=2BA81ED0A8339C90E796E7302DF0FB0D6FC93F5DC293A25DB4E93D20560D536F86875482D49600A88CA09BB53FB251404A4B33446BADC9930F7088ZC0BL" TargetMode="External"/><Relationship Id="rId79" Type="http://schemas.openxmlformats.org/officeDocument/2006/relationships/hyperlink" Target="consultantplus://offline/ref=2BA81ED0A8339C90E796E7262E9CA40568C36357C59DA80DE8B6667D01045938C1C80DC0919D02A184ABC8E770B30D04185833416BAFCB8CZ004L" TargetMode="External"/><Relationship Id="rId87" Type="http://schemas.openxmlformats.org/officeDocument/2006/relationships/hyperlink" Target="consultantplus://offline/ref=2BA81ED0A8339C90E796E7302DF0FB0D6FC93F5DC293A25DB4E93D20560D536F86875482D49600A88CA094B43FB251404A4B33446BADC9930F7088ZC0BL" TargetMode="External"/><Relationship Id="rId102" Type="http://schemas.openxmlformats.org/officeDocument/2006/relationships/hyperlink" Target="consultantplus://offline/ref=2BA81ED0A8339C90E796E7302DF0FB0D6FC93F5DC296A55CB5E93D20560D536F86875482D49600A88CA09EB43FB251404A4B33446BADC9930F7088ZC0BL" TargetMode="External"/><Relationship Id="rId110" Type="http://schemas.openxmlformats.org/officeDocument/2006/relationships/hyperlink" Target="consultantplus://offline/ref=2BA81ED0A8339C90E796E7302DF0FB0D6FC93F5DC293A25DB4E93D20560D536F86875482D49600A88CA095B53FB251404A4B33446BADC9930F7088ZC0BL" TargetMode="External"/><Relationship Id="rId115" Type="http://schemas.openxmlformats.org/officeDocument/2006/relationships/hyperlink" Target="consultantplus://offline/ref=2BA81ED0A8339C90E796E7302DF0FB0D6FC93F5DCD95A158B3E93D20560D536F86875482D49600A88CA09FB73FB251404A4B33446BADC9930F7088ZC0BL" TargetMode="External"/><Relationship Id="rId5" Type="http://schemas.openxmlformats.org/officeDocument/2006/relationships/hyperlink" Target="consultantplus://offline/ref=2BA81ED0A8339C90E796E7302DF0FB0D6FC93F5DC394A45EBDE93D20560D536F86875482D49600A88CA09DB63FB251404A4B33446BADC9930F7088ZC0BL" TargetMode="External"/><Relationship Id="rId61" Type="http://schemas.openxmlformats.org/officeDocument/2006/relationships/hyperlink" Target="consultantplus://offline/ref=2BA81ED0A8339C90E796E7262E9CA40568C36357C59DA80DE8B6667D01045938C1C80DC0919D05AB85ABC8E770B30D04185833416BAFCB8CZ004L" TargetMode="External"/><Relationship Id="rId82" Type="http://schemas.openxmlformats.org/officeDocument/2006/relationships/hyperlink" Target="consultantplus://offline/ref=2BA81ED0A8339C90E796E7262E9CA40568C36357C59DA80DE8B6667D01045938C1C80DC0919D05A085ABC8E770B30D04185833416BAFCB8CZ004L" TargetMode="External"/><Relationship Id="rId90" Type="http://schemas.openxmlformats.org/officeDocument/2006/relationships/hyperlink" Target="consultantplus://offline/ref=2BA81ED0A8339C90E796E7302DF0FB0D6FC93F5DC293A25DB4E93D20560D536F86875482D49600A88CA094B33FB251404A4B33446BADC9930F7088ZC0BL" TargetMode="External"/><Relationship Id="rId95" Type="http://schemas.openxmlformats.org/officeDocument/2006/relationships/hyperlink" Target="consultantplus://offline/ref=2BA81ED0A8339C90E796E7302DF0FB0D6FC93F5DC293A25DB4E93D20560D536F86875482D49600A88CA094B33FB251404A4B33446BADC9930F7088ZC0BL" TargetMode="External"/><Relationship Id="rId19" Type="http://schemas.openxmlformats.org/officeDocument/2006/relationships/hyperlink" Target="consultantplus://offline/ref=2BA81ED0A8339C90E796E7262E9CA40568C36357C59DA80DE8B6667D01045938C1C80DC0919D02A184ABC8E770B30D04185833416BAFCB8CZ004L" TargetMode="External"/><Relationship Id="rId14" Type="http://schemas.openxmlformats.org/officeDocument/2006/relationships/hyperlink" Target="consultantplus://offline/ref=2BA81ED0A8339C90E796E7262E9CA40568C36357C59DA80DE8B6667D01045938C1C80DC0919D02AA84ABC8E770B30D04185833416BAFCB8CZ004L" TargetMode="External"/><Relationship Id="rId22" Type="http://schemas.openxmlformats.org/officeDocument/2006/relationships/hyperlink" Target="consultantplus://offline/ref=2BA81ED0A8339C90E796E7262E9CA40568C36357C59DA80DE8B6667D01045938C1C80DC0919D05A085ABC8E770B30D04185833416BAFCB8CZ004L" TargetMode="External"/><Relationship Id="rId27" Type="http://schemas.openxmlformats.org/officeDocument/2006/relationships/hyperlink" Target="consultantplus://offline/ref=2BA81ED0A8339C90E796E7302DF0FB0D6FC93F5DC293A25DB4E93D20560D536F86875482D49600A88CA099B63FB251404A4B33446BADC9930F7088ZC0BL" TargetMode="External"/><Relationship Id="rId30" Type="http://schemas.openxmlformats.org/officeDocument/2006/relationships/hyperlink" Target="consultantplus://offline/ref=2BA81ED0A8339C90E796E7302DF0FB0D6FC93F5DC296A55CB5E93D20560D536F86875482D49600A88CA09DBF3FB251404A4B33446BADC9930F7088ZC0BL" TargetMode="External"/><Relationship Id="rId35" Type="http://schemas.openxmlformats.org/officeDocument/2006/relationships/hyperlink" Target="consultantplus://offline/ref=2BA81ED0A8339C90E796E7262E9CA40568C36357C59DA80DE8B6667D01045938C1C80DC0919D05A98CABC8E770B30D04185833416BAFCB8CZ004L" TargetMode="External"/><Relationship Id="rId43" Type="http://schemas.openxmlformats.org/officeDocument/2006/relationships/hyperlink" Target="consultantplus://offline/ref=2BA81ED0A8339C90E796E7262E9CA40568C36357C59DA80DE8B6667D01045938C1C80DC0919D05A084ABC8E770B30D04185833416BAFCB8CZ004L" TargetMode="External"/><Relationship Id="rId48" Type="http://schemas.openxmlformats.org/officeDocument/2006/relationships/hyperlink" Target="consultantplus://offline/ref=2BA81ED0A8339C90E796E7262E9CA40568C36357C59DA80DE8B6667D01045938C1C80DC0919D04AA8FABC8E770B30D04185833416BAFCB8CZ004L" TargetMode="External"/><Relationship Id="rId56" Type="http://schemas.openxmlformats.org/officeDocument/2006/relationships/hyperlink" Target="consultantplus://offline/ref=2BA81ED0A8339C90E796E7262E9CA40568C36357C59DA80DE8B6667D01045938C1C80DC0919D05A88FABC8E770B30D04185833416BAFCB8CZ004L" TargetMode="External"/><Relationship Id="rId64" Type="http://schemas.openxmlformats.org/officeDocument/2006/relationships/hyperlink" Target="consultantplus://offline/ref=2BA81ED0A8339C90E796E7302DF0FB0D6FC93F5DC293A25DB4E93D20560D536F86875482D49600A88CA09AB03FB251404A4B33446BADC9930F7088ZC0BL" TargetMode="External"/><Relationship Id="rId69" Type="http://schemas.openxmlformats.org/officeDocument/2006/relationships/hyperlink" Target="consultantplus://offline/ref=2BA81ED0A8339C90E796E7302DF0FB0D6FC93F5DC293A25DB4E93D20560D536F86875482D49600A88CA09ABE3FB251404A4B33446BADC9930F7088ZC0BL" TargetMode="External"/><Relationship Id="rId77" Type="http://schemas.openxmlformats.org/officeDocument/2006/relationships/hyperlink" Target="consultantplus://offline/ref=2BA81ED0A8339C90E796E7262E9CA40568C36357C59DA80DE8B6667D01045938C1C80DC0919D04A98FABC8E770B30D04185833416BAFCB8CZ004L" TargetMode="External"/><Relationship Id="rId100" Type="http://schemas.openxmlformats.org/officeDocument/2006/relationships/hyperlink" Target="consultantplus://offline/ref=2BA81ED0A8339C90E796E7302DF0FB0D6FC93F5DC293A25DB4E93D20560D536F86875482D49600A88CA094B33FB251404A4B33446BADC9930F7088ZC0BL" TargetMode="External"/><Relationship Id="rId105" Type="http://schemas.openxmlformats.org/officeDocument/2006/relationships/hyperlink" Target="consultantplus://offline/ref=2BA81ED0A8339C90E796E7302DF0FB0D6FC93F5DC293A25DB4E93D20560D536F86875482D49600A88CA094B03FB251404A4B33446BADC9930F7088ZC0BL" TargetMode="External"/><Relationship Id="rId113" Type="http://schemas.openxmlformats.org/officeDocument/2006/relationships/hyperlink" Target="consultantplus://offline/ref=2BA81ED0A8339C90E796E7302DF0FB0D6FC93F5DC293A25DB4E93D20560D536F86875482D49600A88CA095B13FB251404A4B33446BADC9930F7088ZC0BL" TargetMode="External"/><Relationship Id="rId8" Type="http://schemas.openxmlformats.org/officeDocument/2006/relationships/hyperlink" Target="consultantplus://offline/ref=2BA81ED0A8339C90E796E7302DF0FB0D6FC93F5DC296A55CB5E93D20560D536F86875482D49600A88CA09DBE3FB251404A4B33446BADC9930F7088ZC0BL" TargetMode="External"/><Relationship Id="rId51" Type="http://schemas.openxmlformats.org/officeDocument/2006/relationships/hyperlink" Target="consultantplus://offline/ref=2BA81ED0A8339C90E796E7302DF0FB0D6FC93F5DC293A25DB4E93D20560D536F86875482D49600A88CA09AB63FB251404A4B33446BADC9930F7088ZC0BL" TargetMode="External"/><Relationship Id="rId72" Type="http://schemas.openxmlformats.org/officeDocument/2006/relationships/hyperlink" Target="consultantplus://offline/ref=2BA81ED0A8339C90E796E7302DF0FB0D6FC93F5DC293A25DB4E93D20560D536F86875482D49600A88CA09BB63FB251404A4B33446BADC9930F7088ZC0BL" TargetMode="External"/><Relationship Id="rId80" Type="http://schemas.openxmlformats.org/officeDocument/2006/relationships/hyperlink" Target="consultantplus://offline/ref=2BA81ED0A8339C90E796E7262E9CA40568C36357C59DA80DE8B6667D01045938C1C80DC0919D05AF8BABC8E770B30D04185833416BAFCB8CZ004L" TargetMode="External"/><Relationship Id="rId85" Type="http://schemas.openxmlformats.org/officeDocument/2006/relationships/hyperlink" Target="consultantplus://offline/ref=2BA81ED0A8339C90E796E7302DF0FB0D6FC93F5DC293A25DB4E93D20560D536F86875482D49600A88CA094B73FB251404A4B33446BADC9930F7088ZC0BL" TargetMode="External"/><Relationship Id="rId93" Type="http://schemas.openxmlformats.org/officeDocument/2006/relationships/hyperlink" Target="consultantplus://offline/ref=2BA81ED0A8339C90E796E7302DF0FB0D6FC93F5DC293A25DB4E93D20560D536F86875482D49600A88CA094B33FB251404A4B33446BADC9930F7088ZC0BL" TargetMode="External"/><Relationship Id="rId98" Type="http://schemas.openxmlformats.org/officeDocument/2006/relationships/hyperlink" Target="consultantplus://offline/ref=2BA81ED0A8339C90E796E7302DF0FB0D6FC93F5DC293A25DB4E93D20560D536F86875482D49600A88CA094B33FB251404A4B33446BADC9930F7088ZC0BL" TargetMode="External"/><Relationship Id="rId3" Type="http://schemas.openxmlformats.org/officeDocument/2006/relationships/webSettings" Target="webSettings.xml"/><Relationship Id="rId12" Type="http://schemas.openxmlformats.org/officeDocument/2006/relationships/hyperlink" Target="consultantplus://offline/ref=CD65441B33396C693AFF3722832C71FD704FCFAC82C527874D44D892EEA628877EE1CAD2290D71D8DE42FCB016B78F1DCF679A1B3B7D2F350B3D40v8j0L" TargetMode="External"/><Relationship Id="rId17" Type="http://schemas.openxmlformats.org/officeDocument/2006/relationships/hyperlink" Target="consultantplus://offline/ref=2BA81ED0A8339C90E796E7262E9CA40569C46250C69FF507E0EF6A7F060B062FC68101C1909A07A087F4CDF261EB00030146315D77ADCAZ804L" TargetMode="External"/><Relationship Id="rId25" Type="http://schemas.openxmlformats.org/officeDocument/2006/relationships/hyperlink" Target="consultantplus://offline/ref=2BA81ED0A8339C90E796E7302DF0FB0D6FC93F5DC394A45EBDE93D20560D536F86875482D49600A88CA09DB63FB251404A4B33446BADC9930F7088ZC0BL" TargetMode="External"/><Relationship Id="rId33" Type="http://schemas.openxmlformats.org/officeDocument/2006/relationships/hyperlink" Target="consultantplus://offline/ref=2BA81ED0A8339C90E796E7302DF0FB0D6FC93F5DC293A25DB4E93D20560D536F86875482D49600A88CA099B73FB251404A4B33446BADC9930F7088ZC0BL" TargetMode="External"/><Relationship Id="rId38" Type="http://schemas.openxmlformats.org/officeDocument/2006/relationships/hyperlink" Target="consultantplus://offline/ref=2BA81ED0A8339C90E796E7302DF0FB0D6FC93F5DC293A25DB4E93D20560D536F86875482D49600A88CA099B43FB251404A4B33446BADC9930F7088ZC0BL" TargetMode="External"/><Relationship Id="rId46" Type="http://schemas.openxmlformats.org/officeDocument/2006/relationships/hyperlink" Target="consultantplus://offline/ref=2BA81ED0A8339C90E796E7262E9CA40568C36357C59DA80DE8B6667D01045938C1C80DC0919D05AC8AABC8E770B30D04185833416BAFCB8CZ004L" TargetMode="External"/><Relationship Id="rId59" Type="http://schemas.openxmlformats.org/officeDocument/2006/relationships/hyperlink" Target="consultantplus://offline/ref=2BA81ED0A8339C90E796E7262E9CA40568C36357C59DA80DE8B6667D01045938C1C80DC0919D04A884ABC8E770B30D04185833416BAFCB8CZ004L" TargetMode="External"/><Relationship Id="rId67" Type="http://schemas.openxmlformats.org/officeDocument/2006/relationships/hyperlink" Target="consultantplus://offline/ref=2BA81ED0A8339C90E796E7262E9CA40568C36357C59DA80DE8B6667D01045938C1C80DC0919D05AB85ABC8E770B30D04185833416BAFCB8CZ004L" TargetMode="External"/><Relationship Id="rId103" Type="http://schemas.openxmlformats.org/officeDocument/2006/relationships/hyperlink" Target="consultantplus://offline/ref=2BA81ED0A8339C90E796E7302DF0FB0D6FC93F5DC293A25DB4E93D20560D536F86875482D49600A88CA094B33FB251404A4B33446BADC9930F7088ZC0BL" TargetMode="External"/><Relationship Id="rId108" Type="http://schemas.openxmlformats.org/officeDocument/2006/relationships/hyperlink" Target="consultantplus://offline/ref=2BA81ED0A8339C90E796E7302DF0FB0D6FC93F5DC293A25DB4E93D20560D536F86875482D49600A88CA094BE3FB251404A4B33446BADC9930F7088ZC0BL" TargetMode="External"/><Relationship Id="rId116" Type="http://schemas.openxmlformats.org/officeDocument/2006/relationships/fontTable" Target="fontTable.xml"/><Relationship Id="rId20" Type="http://schemas.openxmlformats.org/officeDocument/2006/relationships/hyperlink" Target="consultantplus://offline/ref=2BA81ED0A8339C90E796E7262E9CA40568C36357C59DA80DE8B6667D01045938C1C80DC0919D05AF8BABC8E770B30D04185833416BAFCB8CZ004L" TargetMode="External"/><Relationship Id="rId41" Type="http://schemas.openxmlformats.org/officeDocument/2006/relationships/hyperlink" Target="consultantplus://offline/ref=2BA81ED0A8339C90E796E7262E9CA40568C36357C59DA80DE8B6667D01045938C1C80DC0919D02A184ABC8E770B30D04185833416BAFCB8CZ004L" TargetMode="External"/><Relationship Id="rId54" Type="http://schemas.openxmlformats.org/officeDocument/2006/relationships/hyperlink" Target="consultantplus://offline/ref=2BA81ED0A8339C90E796E7262E9CA40568C36357C59DA80DE8B6667D01045938C1C80DC0919D04A98FABC8E770B30D04185833416BAFCB8CZ004L" TargetMode="External"/><Relationship Id="rId62" Type="http://schemas.openxmlformats.org/officeDocument/2006/relationships/hyperlink" Target="consultantplus://offline/ref=2BA81ED0A8339C90E796E7262E9CA40568C36357C59DA80DE8B6667D01045938C1C80DC0919D04A98FABC8E770B30D04185833416BAFCB8CZ004L" TargetMode="External"/><Relationship Id="rId70" Type="http://schemas.openxmlformats.org/officeDocument/2006/relationships/hyperlink" Target="consultantplus://offline/ref=2BA81ED0A8339C90E796E7302DF0FB0D6FC93F5DC293A25DB4E93D20560D536F86875482D49600A88CA09BB63FB251404A4B33446BADC9930F7088ZC0BL" TargetMode="External"/><Relationship Id="rId75" Type="http://schemas.openxmlformats.org/officeDocument/2006/relationships/hyperlink" Target="consultantplus://offline/ref=2BA81ED0A8339C90E796E7302DF0FB0D6FC93F5DC293A25DB4E93D20560D536F86875482D49600A88CA09BB53FB251404A4B33446BADC9930F7088ZC0BL" TargetMode="External"/><Relationship Id="rId83" Type="http://schemas.openxmlformats.org/officeDocument/2006/relationships/hyperlink" Target="consultantplus://offline/ref=2BA81ED0A8339C90E796E7302DF0FB0D6FC93F5DC293A25DB4E93D20560D536F86875482D49600A88CA09BB03FB251404A4B33446BADC9930F7088ZC0BL" TargetMode="External"/><Relationship Id="rId88" Type="http://schemas.openxmlformats.org/officeDocument/2006/relationships/hyperlink" Target="consultantplus://offline/ref=2BA81ED0A8339C90E796E7302DF0FB0D6FC93F5DC293A25DB4E93D20560D536F86875482D49600A88CA094B43FB251404A4B33446BADC9930F7088ZC0BL" TargetMode="External"/><Relationship Id="rId91" Type="http://schemas.openxmlformats.org/officeDocument/2006/relationships/hyperlink" Target="consultantplus://offline/ref=2BA81ED0A8339C90E796E7302DF0FB0D6FC93F5DC39DA558B2E93D20560D536F86875482D49600A88CA199B33FB251404A4B33446BADC9930F7088ZC0BL" TargetMode="External"/><Relationship Id="rId96" Type="http://schemas.openxmlformats.org/officeDocument/2006/relationships/hyperlink" Target="consultantplus://offline/ref=2BA81ED0A8339C90E796E7302DF0FB0D6FC93F5DC293A25DB4E93D20560D536F86875482D49600A88CA094B33FB251404A4B33446BADC9930F7088ZC0BL" TargetMode="External"/><Relationship Id="rId111" Type="http://schemas.openxmlformats.org/officeDocument/2006/relationships/hyperlink" Target="consultantplus://offline/ref=2BA81ED0A8339C90E796E7302DF0FB0D6FC93F5DC293A25DB4E93D20560D536F86875482D49600A88CA095B33FB251404A4B33446BADC9930F7088ZC0BL" TargetMode="External"/><Relationship Id="rId1" Type="http://schemas.openxmlformats.org/officeDocument/2006/relationships/styles" Target="styles.xml"/><Relationship Id="rId6" Type="http://schemas.openxmlformats.org/officeDocument/2006/relationships/hyperlink" Target="consultantplus://offline/ref=2BA81ED0A8339C90E796E7302DF0FB0D6FC93F5DC393A75AB3E93D20560D536F86875482D49600A88CA095BE3FB251404A4B33446BADC9930F7088ZC0BL" TargetMode="External"/><Relationship Id="rId15" Type="http://schemas.openxmlformats.org/officeDocument/2006/relationships/hyperlink" Target="consultantplus://offline/ref=2BA81ED0A8339C90E796E7262E9CA40568C36357C59DA80DE8B6667D01045938C1C80DC0919D02A18DABC8E770B30D04185833416BAFCB8CZ004L" TargetMode="External"/><Relationship Id="rId23" Type="http://schemas.openxmlformats.org/officeDocument/2006/relationships/hyperlink" Target="consultantplus://offline/ref=2BA81ED0A8339C90E796E7302DF0FB0D6FC93F5DC293A25DB4E93D20560D536F86875482D49600A88CA09FB13FB251404A4B33446BADC9930F7088ZC0BL" TargetMode="External"/><Relationship Id="rId28" Type="http://schemas.openxmlformats.org/officeDocument/2006/relationships/hyperlink" Target="consultantplus://offline/ref=2BA81ED0A8339C90E796E7262E9CA40568C26551C293A80DE8B6667D01045938D3C855CC909C1FA88EBE9EB635ZE0FL" TargetMode="External"/><Relationship Id="rId36" Type="http://schemas.openxmlformats.org/officeDocument/2006/relationships/hyperlink" Target="consultantplus://offline/ref=2BA81ED0A8339C90E796E7262E9CA40568C36357C59DA80DE8B6667D01045938C1C80DC0919D05A185ABC8E770B30D04185833416BAFCB8CZ004L" TargetMode="External"/><Relationship Id="rId49" Type="http://schemas.openxmlformats.org/officeDocument/2006/relationships/hyperlink" Target="consultantplus://offline/ref=2BA81ED0A8339C90E796E7302DF0FB0D6FC93F5DC293A25DB4E93D20560D536F86875482D49600A88CA099B23FB251404A4B33446BADC9930F7088ZC0BL" TargetMode="External"/><Relationship Id="rId57" Type="http://schemas.openxmlformats.org/officeDocument/2006/relationships/hyperlink" Target="consultantplus://offline/ref=2BA81ED0A8339C90E796E7262E9CA40568C36357C59DA80DE8B6667D01045938C1C80DC0919D05A98CABC8E770B30D04185833416BAFCB8CZ004L" TargetMode="External"/><Relationship Id="rId106" Type="http://schemas.openxmlformats.org/officeDocument/2006/relationships/hyperlink" Target="consultantplus://offline/ref=2BA81ED0A8339C90E796E7302DF0FB0D6FC93F5DC293A25DB4E93D20560D536F86875482D49600A88CA094B13FB251404A4B33446BADC9930F7088ZC0BL" TargetMode="External"/><Relationship Id="rId114" Type="http://schemas.openxmlformats.org/officeDocument/2006/relationships/hyperlink" Target="consultantplus://offline/ref=2BA81ED0A8339C90E796E7302DF0FB0D6FC93F5DCD94A559BCE93D20560D536F86875482D49600A88CA09BBE3FB251404A4B33446BADC9930F7088ZC0BL" TargetMode="External"/><Relationship Id="rId10" Type="http://schemas.openxmlformats.org/officeDocument/2006/relationships/hyperlink" Target="consultantplus://offline/ref=2BA81ED0A8339C90E796E7302DF0FB0D6FC93F5DCD94A559BCE93D20560D536F86875482D49600A88CA09BBE3FB251404A4B33446BADC9930F7088ZC0BL" TargetMode="External"/><Relationship Id="rId31" Type="http://schemas.openxmlformats.org/officeDocument/2006/relationships/hyperlink" Target="consultantplus://offline/ref=2BA81ED0A8339C90E796E7262E9CA40568C36357C59DA80DE8B6667D01045938C1C80DC0919D04A98FABC8E770B30D04185833416BAFCB8CZ004L" TargetMode="External"/><Relationship Id="rId44" Type="http://schemas.openxmlformats.org/officeDocument/2006/relationships/hyperlink" Target="consultantplus://offline/ref=2BA81ED0A8339C90E796E7262E9CA40568C36357C59DA80DE8B6667D01045938C1C80DC0919D05A085ABC8E770B30D04185833416BAFCB8CZ004L" TargetMode="External"/><Relationship Id="rId52" Type="http://schemas.openxmlformats.org/officeDocument/2006/relationships/hyperlink" Target="consultantplus://offline/ref=2BA81ED0A8339C90E796E7302DF0FB0D6FC93F5DC293A25DB4E93D20560D536F86875482D49600A88CA09AB63FB251404A4B33446BADC9930F7088ZC0BL" TargetMode="External"/><Relationship Id="rId60" Type="http://schemas.openxmlformats.org/officeDocument/2006/relationships/hyperlink" Target="consultantplus://offline/ref=2BA81ED0A8339C90E796E7302DF0FB0D6FC93F5DC293A25DB4E93D20560D536F86875482D49600A88CA09AB43FB251404A4B33446BADC9930F7088ZC0BL" TargetMode="External"/><Relationship Id="rId65" Type="http://schemas.openxmlformats.org/officeDocument/2006/relationships/hyperlink" Target="consultantplus://offline/ref=2BA81ED0A8339C90E796E7302DF0FB0D6FC93F5DC393A75AB3E93D20560D536F86875482D49600A88CA19CB73FB251404A4B33446BADC9930F7088ZC0BL" TargetMode="External"/><Relationship Id="rId73" Type="http://schemas.openxmlformats.org/officeDocument/2006/relationships/hyperlink" Target="consultantplus://offline/ref=2BA81ED0A8339C90E796E7302DF0FB0D6FC93F5DC293A25DB4E93D20560D536F86875482D49600A88CA09BB73FB251404A4B33446BADC9930F7088ZC0BL" TargetMode="External"/><Relationship Id="rId78" Type="http://schemas.openxmlformats.org/officeDocument/2006/relationships/hyperlink" Target="consultantplus://offline/ref=2BA81ED0A8339C90E796E7302DF0FB0D6FC93F5DC293A25DB4E93D20560D536F86875482D49600A88CA09BB23FB251404A4B33446BADC9930F7088ZC0BL" TargetMode="External"/><Relationship Id="rId81" Type="http://schemas.openxmlformats.org/officeDocument/2006/relationships/hyperlink" Target="consultantplus://offline/ref=2BA81ED0A8339C90E796E7262E9CA40568C36357C59DA80DE8B6667D01045938C1C80DC0919D05A084ABC8E770B30D04185833416BAFCB8CZ004L" TargetMode="External"/><Relationship Id="rId86" Type="http://schemas.openxmlformats.org/officeDocument/2006/relationships/hyperlink" Target="consultantplus://offline/ref=2BA81ED0A8339C90E796E7302DF0FB0D6FC93F5DC39DA558B2E93D20560D536F86875482D49600A88CA199B53FB251404A4B33446BADC9930F7088ZC0BL" TargetMode="External"/><Relationship Id="rId94" Type="http://schemas.openxmlformats.org/officeDocument/2006/relationships/hyperlink" Target="consultantplus://offline/ref=2BA81ED0A8339C90E796E7302DF0FB0D6FC93F5DC39DA558B2E93D20560D536F86875482D49600A88CA199B13FB251404A4B33446BADC9930F7088ZC0BL" TargetMode="External"/><Relationship Id="rId99" Type="http://schemas.openxmlformats.org/officeDocument/2006/relationships/hyperlink" Target="consultantplus://offline/ref=2BA81ED0A8339C90E796E7302DF0FB0D6FC93F5DC293A25DB4E93D20560D536F86875482D49600A88CA094B33FB251404A4B33446BADC9930F7088ZC0BL" TargetMode="External"/><Relationship Id="rId101" Type="http://schemas.openxmlformats.org/officeDocument/2006/relationships/hyperlink" Target="consultantplus://offline/ref=2BA81ED0A8339C90E796E7302DF0FB0D6FC93F5DC39DA558B2E93D20560D536F86875482D49600A88CA19AB73FB251404A4B33446BADC9930F7088ZC0BL" TargetMode="External"/><Relationship Id="rId4" Type="http://schemas.openxmlformats.org/officeDocument/2006/relationships/hyperlink" Target="consultantplus://offline/ref=2BA81ED0A8339C90E796E7302DF0FB0D6FC93F5DC093AB58B2E93D20560D536F86875482D49600A88CA094B73FB251404A4B33446BADC9930F7088ZC0BL" TargetMode="External"/><Relationship Id="rId9" Type="http://schemas.openxmlformats.org/officeDocument/2006/relationships/hyperlink" Target="consultantplus://offline/ref=2BA81ED0A8339C90E796E7302DF0FB0D6FC93F5DC293A25DB4E93D20560D536F86875482D49600A88CA09FB23FB251404A4B33446BADC9930F7088ZC0BL" TargetMode="External"/><Relationship Id="rId13" Type="http://schemas.openxmlformats.org/officeDocument/2006/relationships/hyperlink" Target="consultantplus://offline/ref=2BA81ED0A8339C90E796E7302DF0FB0D6FC93F5DC293A25DB4E93D20560D536F86875482D49600A88CA09FB33FB251404A4B33446BADC9930F7088ZC0BL" TargetMode="External"/><Relationship Id="rId18" Type="http://schemas.openxmlformats.org/officeDocument/2006/relationships/hyperlink" Target="consultantplus://offline/ref=2BA81ED0A8339C90E796E7262E9CA40569C46250C69FF507E0EF6A7F060B062FC68101C1909904AC87F4CDF261EB00030146315D77ADCAZ804L" TargetMode="External"/><Relationship Id="rId39" Type="http://schemas.openxmlformats.org/officeDocument/2006/relationships/hyperlink" Target="consultantplus://offline/ref=2BA81ED0A8339C90E796E7262E9CA40568C36357C59DA80DE8B6667D01045938C1C80DC0919D05AB85ABC8E770B30D04185833416BAFCB8CZ004L" TargetMode="External"/><Relationship Id="rId109" Type="http://schemas.openxmlformats.org/officeDocument/2006/relationships/hyperlink" Target="consultantplus://offline/ref=2BA81ED0A8339C90E796E7302DF0FB0D6FC93F5DC293A25DB4E93D20560D536F86875482D49600A88CA094BF3FB251404A4B33446BADC9930F7088ZC0BL" TargetMode="External"/><Relationship Id="rId34" Type="http://schemas.openxmlformats.org/officeDocument/2006/relationships/hyperlink" Target="consultantplus://offline/ref=2BA81ED0A8339C90E796E7262E9CA40568C36357C59DA80DE8B6667D01045938C1C80DC0919D05A88FABC8E770B30D04185833416BAFCB8CZ004L" TargetMode="External"/><Relationship Id="rId50" Type="http://schemas.openxmlformats.org/officeDocument/2006/relationships/hyperlink" Target="consultantplus://offline/ref=2BA81ED0A8339C90E796E7302DF0FB0D6FC93F5DC296A55CB5E93D20560D536F86875482D49600A88CA09EB73FB251404A4B33446BADC9930F7088ZC0BL" TargetMode="External"/><Relationship Id="rId55" Type="http://schemas.openxmlformats.org/officeDocument/2006/relationships/hyperlink" Target="consultantplus://offline/ref=2BA81ED0A8339C90E796E7302DF0FB0D6FC93F5DCD95A158B3E93D20560D536F86875482D49600A88CA09EBF3FB251404A4B33446BADC9930F7088ZC0BL" TargetMode="External"/><Relationship Id="rId76" Type="http://schemas.openxmlformats.org/officeDocument/2006/relationships/hyperlink" Target="consultantplus://offline/ref=2BA81ED0A8339C90E796E7262E9CA40568C36357C59DA80DE8B6667D01045938C1C80DC0919D05AB85ABC8E770B30D04185833416BAFCB8CZ004L" TargetMode="External"/><Relationship Id="rId97" Type="http://schemas.openxmlformats.org/officeDocument/2006/relationships/hyperlink" Target="consultantplus://offline/ref=2BA81ED0A8339C90E796E7302DF0FB0D6FC93F5DC39DA558B2E93D20560D536F86875482D49600A88CA199BF3FB251404A4B33446BADC9930F7088ZC0BL" TargetMode="External"/><Relationship Id="rId104" Type="http://schemas.openxmlformats.org/officeDocument/2006/relationships/hyperlink" Target="consultantplus://offline/ref=2BA81ED0A8339C90E796E7302DF0FB0D6FC93F5DC293A25DB4E93D20560D536F86875482D49600A88CA094B33FB251404A4B33446BADC9930F7088ZC0BL" TargetMode="External"/><Relationship Id="rId7" Type="http://schemas.openxmlformats.org/officeDocument/2006/relationships/hyperlink" Target="consultantplus://offline/ref=2BA81ED0A8339C90E796E7302DF0FB0D6FC93F5DC39DA558B2E93D20560D536F86875482D49600A88CA199B43FB251404A4B33446BADC9930F7088ZC0BL" TargetMode="External"/><Relationship Id="rId71" Type="http://schemas.openxmlformats.org/officeDocument/2006/relationships/hyperlink" Target="consultantplus://offline/ref=2BA81ED0A8339C90E796E7302DF0FB0D6FC93F5DC393A75AB3E93D20560D536F86875482D49600A88CA19CB43FB251404A4B33446BADC9930F7088ZC0BL" TargetMode="External"/><Relationship Id="rId92" Type="http://schemas.openxmlformats.org/officeDocument/2006/relationships/hyperlink" Target="consultantplus://offline/ref=2BA81ED0A8339C90E796E7262E9CA40568C36450C390A80DE8B6667D01045938C1C80DC0909B00AA8CABC8E770B30D04185833416BAFCB8CZ004L" TargetMode="External"/><Relationship Id="rId2" Type="http://schemas.openxmlformats.org/officeDocument/2006/relationships/settings" Target="settings.xml"/><Relationship Id="rId29" Type="http://schemas.openxmlformats.org/officeDocument/2006/relationships/hyperlink" Target="consultantplus://offline/ref=2BA81ED0A8339C90E796E7262E9CA40569C06356C49DA80DE8B6667D01045938C1C80DC0909B07A3D8F1D8E339E6071A1F442D4175ACZC0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11051</Words>
  <Characters>62994</Characters>
  <Application>Microsoft Office Word</Application>
  <DocSecurity>0</DocSecurity>
  <Lines>524</Lines>
  <Paragraphs>147</Paragraphs>
  <ScaleCrop>false</ScaleCrop>
  <Company/>
  <LinksUpToDate>false</LinksUpToDate>
  <CharactersWithSpaces>73898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ino_sp4</dc:creator>
  <cp:lastModifiedBy>ino_sp4</cp:lastModifiedBy>
  <cp:revision>5</cp:revision>
  <dcterms:created xsi:type="dcterms:W3CDTF">2019-02-07T12:22:00Z</dcterms:created>
  <dcterms:modified xsi:type="dcterms:W3CDTF">2019-05-08T11:35:00Z</dcterms:modified>
</cp:coreProperties>
</file>